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98789" w14:textId="77777777" w:rsidR="00D42234" w:rsidRDefault="00D42234" w:rsidP="00D42234">
      <w:pPr>
        <w:pStyle w:val="NoSpacing"/>
        <w:rPr>
          <w:rFonts w:eastAsia="SimSun"/>
        </w:rPr>
      </w:pPr>
    </w:p>
    <w:p w14:paraId="2B8171A1" w14:textId="77777777" w:rsidR="00D42234" w:rsidRDefault="00D42234" w:rsidP="00D42234">
      <w:pPr>
        <w:pStyle w:val="NoSpacing"/>
        <w:rPr>
          <w:rFonts w:eastAsia="SimSun"/>
        </w:rPr>
      </w:pPr>
    </w:p>
    <w:p w14:paraId="1FF105AE" w14:textId="77777777" w:rsidR="00D42234" w:rsidRPr="009F20D3" w:rsidRDefault="00D42234" w:rsidP="00D42234">
      <w:pPr>
        <w:spacing w:before="240" w:after="60" w:line="240" w:lineRule="auto"/>
        <w:jc w:val="center"/>
        <w:outlineLvl w:val="0"/>
        <w:rPr>
          <w:rFonts w:ascii="Calibri Light" w:eastAsia="SimSun" w:hAnsi="Calibri Light"/>
          <w:caps/>
          <w:spacing w:val="10"/>
          <w:sz w:val="52"/>
          <w:szCs w:val="52"/>
        </w:rPr>
      </w:pPr>
      <w:r w:rsidRPr="009F20D3">
        <w:rPr>
          <w:rFonts w:ascii="Calibri Light" w:eastAsia="SimSun" w:hAnsi="Calibri Light"/>
          <w:caps/>
          <w:spacing w:val="10"/>
          <w:sz w:val="52"/>
          <w:szCs w:val="52"/>
        </w:rPr>
        <w:t>EEA and Norway Grants</w:t>
      </w:r>
    </w:p>
    <w:p w14:paraId="7C73B607" w14:textId="77777777" w:rsidR="00D42234" w:rsidRPr="009F20D3" w:rsidRDefault="00D42234" w:rsidP="00D42234">
      <w:pPr>
        <w:spacing w:before="240" w:after="60" w:line="240" w:lineRule="auto"/>
        <w:jc w:val="center"/>
        <w:outlineLvl w:val="0"/>
        <w:rPr>
          <w:rFonts w:ascii="Calibri Light" w:eastAsia="SimSun" w:hAnsi="Calibri Light"/>
          <w:caps/>
          <w:spacing w:val="10"/>
          <w:sz w:val="52"/>
          <w:szCs w:val="52"/>
        </w:rPr>
      </w:pPr>
      <w:r w:rsidRPr="009F20D3">
        <w:rPr>
          <w:rFonts w:ascii="Calibri Light" w:eastAsia="SimSun" w:hAnsi="Calibri Light"/>
          <w:caps/>
          <w:spacing w:val="10"/>
          <w:sz w:val="52"/>
          <w:szCs w:val="52"/>
        </w:rPr>
        <w:t>Financial MechanismS 2014-2021</w:t>
      </w:r>
    </w:p>
    <w:p w14:paraId="7E1B383B" w14:textId="77777777" w:rsidR="00D42234" w:rsidRPr="009F20D3" w:rsidRDefault="00D42234" w:rsidP="00D42234">
      <w:pPr>
        <w:spacing w:before="240" w:after="60" w:line="240" w:lineRule="auto"/>
        <w:jc w:val="center"/>
        <w:outlineLvl w:val="0"/>
        <w:rPr>
          <w:rFonts w:ascii="Calibri Light" w:eastAsia="SimSun" w:hAnsi="Calibri Light"/>
          <w:caps/>
          <w:spacing w:val="10"/>
          <w:sz w:val="32"/>
          <w:szCs w:val="52"/>
        </w:rPr>
      </w:pPr>
    </w:p>
    <w:p w14:paraId="75491BDA" w14:textId="26402628" w:rsidR="00D42234" w:rsidRPr="009F20D3" w:rsidRDefault="00D42234" w:rsidP="00D42234">
      <w:pPr>
        <w:spacing w:before="240" w:after="60" w:line="240" w:lineRule="auto"/>
        <w:jc w:val="center"/>
        <w:outlineLvl w:val="0"/>
        <w:rPr>
          <w:rFonts w:ascii="Calibri Light" w:eastAsia="SimSun" w:hAnsi="Calibri Light"/>
          <w:caps/>
          <w:spacing w:val="10"/>
          <w:sz w:val="52"/>
          <w:szCs w:val="52"/>
        </w:rPr>
      </w:pPr>
      <w:r w:rsidRPr="009F20D3">
        <w:rPr>
          <w:rFonts w:ascii="Calibri Light" w:eastAsia="SimSun" w:hAnsi="Calibri Light"/>
          <w:caps/>
          <w:spacing w:val="10"/>
          <w:sz w:val="52"/>
          <w:szCs w:val="52"/>
        </w:rPr>
        <w:t xml:space="preserve">ACTIVE CITIZENS FUND – Regional  </w:t>
      </w:r>
    </w:p>
    <w:p w14:paraId="10BE741B" w14:textId="20A4BBA2" w:rsidR="00D42234" w:rsidRPr="009F20D3" w:rsidRDefault="00D42234" w:rsidP="00D42234">
      <w:pPr>
        <w:spacing w:before="240" w:after="60" w:line="240" w:lineRule="auto"/>
        <w:jc w:val="center"/>
        <w:outlineLvl w:val="0"/>
        <w:rPr>
          <w:rFonts w:ascii="Calibri Light" w:eastAsia="SimSun" w:hAnsi="Calibri Light"/>
          <w:caps/>
          <w:spacing w:val="10"/>
          <w:sz w:val="52"/>
        </w:rPr>
      </w:pPr>
      <w:r w:rsidRPr="009F20D3">
        <w:rPr>
          <w:rFonts w:ascii="Calibri Light" w:eastAsia="SimSun" w:hAnsi="Calibri Light"/>
          <w:caps/>
          <w:spacing w:val="10"/>
          <w:sz w:val="52"/>
          <w:szCs w:val="52"/>
        </w:rPr>
        <w:t>in Poland</w:t>
      </w:r>
    </w:p>
    <w:p w14:paraId="7578F7A9" w14:textId="77777777" w:rsidR="00D42234" w:rsidRPr="009F20D3" w:rsidRDefault="00D42234" w:rsidP="00D42234">
      <w:pPr>
        <w:spacing w:before="240" w:after="60" w:line="240" w:lineRule="auto"/>
        <w:jc w:val="center"/>
        <w:outlineLvl w:val="0"/>
        <w:rPr>
          <w:rFonts w:ascii="Calibri Light" w:eastAsia="SimSun" w:hAnsi="Calibri Light"/>
          <w:caps/>
          <w:spacing w:val="10"/>
          <w:sz w:val="32"/>
          <w:szCs w:val="52"/>
        </w:rPr>
      </w:pPr>
    </w:p>
    <w:p w14:paraId="3CC21604" w14:textId="77777777" w:rsidR="00D42234" w:rsidRPr="009F20D3" w:rsidRDefault="00D42234" w:rsidP="00D42234">
      <w:pPr>
        <w:spacing w:before="240" w:after="60" w:line="240" w:lineRule="auto"/>
        <w:jc w:val="center"/>
        <w:outlineLvl w:val="0"/>
        <w:rPr>
          <w:rFonts w:ascii="Calibri Light" w:eastAsia="SimSun" w:hAnsi="Calibri Light"/>
          <w:caps/>
          <w:spacing w:val="10"/>
          <w:sz w:val="52"/>
          <w:szCs w:val="52"/>
        </w:rPr>
      </w:pPr>
      <w:r w:rsidRPr="009F20D3">
        <w:rPr>
          <w:rFonts w:ascii="Calibri Light" w:eastAsia="SimSun" w:hAnsi="Calibri Light"/>
          <w:caps/>
          <w:spacing w:val="10"/>
          <w:sz w:val="52"/>
          <w:szCs w:val="52"/>
        </w:rPr>
        <w:t>TERMS OF REFERENCE</w:t>
      </w:r>
    </w:p>
    <w:p w14:paraId="7CD36899" w14:textId="52DE6CB5" w:rsidR="00D42234" w:rsidRPr="009F20D3" w:rsidRDefault="00D42234" w:rsidP="00D42234">
      <w:pPr>
        <w:spacing w:before="240" w:after="60" w:line="240" w:lineRule="auto"/>
        <w:jc w:val="center"/>
        <w:outlineLvl w:val="0"/>
        <w:rPr>
          <w:rFonts w:ascii="Calibri Light" w:eastAsia="SimSun" w:hAnsi="Calibri Light"/>
          <w:caps/>
          <w:spacing w:val="10"/>
          <w:sz w:val="52"/>
          <w:szCs w:val="52"/>
        </w:rPr>
      </w:pPr>
      <w:r w:rsidRPr="009F20D3">
        <w:rPr>
          <w:rFonts w:ascii="Calibri Light" w:eastAsia="SimSun" w:hAnsi="Calibri Light"/>
          <w:caps/>
          <w:spacing w:val="10"/>
          <w:sz w:val="52"/>
          <w:szCs w:val="52"/>
        </w:rPr>
        <w:t>for the role of Fund Operator</w:t>
      </w:r>
      <w:r w:rsidR="0043107F" w:rsidRPr="009F20D3">
        <w:rPr>
          <w:rFonts w:ascii="Calibri Light" w:eastAsia="SimSun" w:hAnsi="Calibri Light"/>
          <w:caps/>
          <w:spacing w:val="10"/>
          <w:sz w:val="52"/>
          <w:szCs w:val="52"/>
        </w:rPr>
        <w:t>,</w:t>
      </w:r>
    </w:p>
    <w:p w14:paraId="5560AAEB" w14:textId="3BBC7F4D" w:rsidR="00D42234" w:rsidRPr="009F20D3" w:rsidRDefault="0043107F" w:rsidP="00D42234">
      <w:pPr>
        <w:spacing w:before="240" w:after="60" w:line="240" w:lineRule="auto"/>
        <w:jc w:val="center"/>
        <w:outlineLvl w:val="0"/>
        <w:rPr>
          <w:rFonts w:ascii="Calibri Light" w:eastAsia="SimSun" w:hAnsi="Calibri Light"/>
          <w:caps/>
          <w:spacing w:val="10"/>
          <w:sz w:val="52"/>
          <w:szCs w:val="52"/>
        </w:rPr>
      </w:pPr>
      <w:r w:rsidRPr="009F20D3">
        <w:rPr>
          <w:rFonts w:ascii="Calibri Light" w:eastAsia="SimSun" w:hAnsi="Calibri Light"/>
          <w:caps/>
          <w:spacing w:val="10"/>
          <w:sz w:val="52"/>
          <w:szCs w:val="52"/>
        </w:rPr>
        <w:t>Active Citizens Fund - Regional</w:t>
      </w:r>
    </w:p>
    <w:p w14:paraId="7889E497" w14:textId="77777777" w:rsidR="00D42234" w:rsidRPr="009F20D3" w:rsidRDefault="00D42234" w:rsidP="00D42234">
      <w:pPr>
        <w:spacing w:before="240" w:after="60" w:line="240" w:lineRule="auto"/>
        <w:jc w:val="center"/>
        <w:outlineLvl w:val="0"/>
        <w:rPr>
          <w:rFonts w:ascii="Calibri Light" w:eastAsia="SimSun" w:hAnsi="Calibri Light"/>
          <w:caps/>
          <w:spacing w:val="10"/>
          <w:sz w:val="32"/>
          <w:szCs w:val="52"/>
        </w:rPr>
      </w:pPr>
    </w:p>
    <w:p w14:paraId="5D137249" w14:textId="77777777" w:rsidR="00D42234" w:rsidRPr="009F20D3" w:rsidRDefault="00D42234" w:rsidP="00D42234">
      <w:pPr>
        <w:spacing w:before="240" w:after="60" w:line="240" w:lineRule="auto"/>
        <w:jc w:val="center"/>
        <w:outlineLvl w:val="0"/>
        <w:rPr>
          <w:rFonts w:ascii="Calibri Light" w:eastAsia="SimSun" w:hAnsi="Calibri Light"/>
          <w:caps/>
          <w:spacing w:val="10"/>
          <w:sz w:val="32"/>
          <w:szCs w:val="52"/>
        </w:rPr>
      </w:pPr>
    </w:p>
    <w:p w14:paraId="4E14370E" w14:textId="77777777" w:rsidR="00D42234" w:rsidRPr="009F20D3" w:rsidRDefault="00D42234" w:rsidP="00D42234">
      <w:pPr>
        <w:spacing w:before="240" w:after="60" w:line="240" w:lineRule="auto"/>
        <w:jc w:val="center"/>
        <w:outlineLvl w:val="0"/>
        <w:rPr>
          <w:rFonts w:ascii="Calibri Light" w:eastAsia="SimSun" w:hAnsi="Calibri Light"/>
          <w:caps/>
          <w:spacing w:val="10"/>
          <w:sz w:val="36"/>
          <w:szCs w:val="36"/>
        </w:rPr>
      </w:pPr>
      <w:r w:rsidRPr="009F20D3">
        <w:rPr>
          <w:rFonts w:ascii="Calibri Light" w:eastAsia="SimSun" w:hAnsi="Calibri Light"/>
          <w:caps/>
          <w:spacing w:val="10"/>
          <w:sz w:val="36"/>
          <w:szCs w:val="36"/>
        </w:rPr>
        <w:t xml:space="preserve">Deadline for Submission: </w:t>
      </w:r>
    </w:p>
    <w:p w14:paraId="7890FA6F" w14:textId="28BE0156" w:rsidR="00D42234" w:rsidRPr="009F20D3" w:rsidRDefault="008D041D" w:rsidP="00D42234">
      <w:pPr>
        <w:spacing w:before="240" w:after="60" w:line="240" w:lineRule="auto"/>
        <w:jc w:val="center"/>
        <w:outlineLvl w:val="0"/>
        <w:rPr>
          <w:rFonts w:ascii="Calibri Light" w:eastAsia="SimSun" w:hAnsi="Calibri Light"/>
          <w:caps/>
          <w:spacing w:val="10"/>
          <w:sz w:val="36"/>
          <w:szCs w:val="36"/>
        </w:rPr>
      </w:pPr>
      <w:r>
        <w:rPr>
          <w:rFonts w:ascii="Calibri Light" w:eastAsia="SimSun" w:hAnsi="Calibri Light"/>
          <w:caps/>
          <w:spacing w:val="10"/>
          <w:sz w:val="36"/>
          <w:szCs w:val="36"/>
        </w:rPr>
        <w:t>4</w:t>
      </w:r>
      <w:r w:rsidR="00EE16AC" w:rsidRPr="00EE16AC">
        <w:rPr>
          <w:rFonts w:ascii="Calibri Light" w:eastAsia="SimSun" w:hAnsi="Calibri Light"/>
          <w:caps/>
          <w:spacing w:val="10"/>
          <w:sz w:val="36"/>
          <w:szCs w:val="36"/>
        </w:rPr>
        <w:t xml:space="preserve"> june </w:t>
      </w:r>
      <w:r w:rsidR="00BA4686" w:rsidRPr="00EE16AC">
        <w:rPr>
          <w:rFonts w:ascii="Calibri Light" w:eastAsia="SimSun" w:hAnsi="Calibri Light"/>
          <w:caps/>
          <w:spacing w:val="10"/>
          <w:sz w:val="36"/>
          <w:szCs w:val="36"/>
        </w:rPr>
        <w:t>2019</w:t>
      </w:r>
    </w:p>
    <w:p w14:paraId="6CE4792B" w14:textId="77777777" w:rsidR="00D42234" w:rsidRPr="009F20D3" w:rsidRDefault="00D42234" w:rsidP="00D42234">
      <w:pPr>
        <w:pStyle w:val="NoSpacing"/>
        <w:jc w:val="center"/>
        <w:rPr>
          <w:b/>
          <w:sz w:val="22"/>
        </w:rPr>
      </w:pPr>
      <w:r w:rsidRPr="009F20D3">
        <w:rPr>
          <w:b/>
          <w:bCs/>
        </w:rPr>
        <w:br w:type="page"/>
      </w:r>
      <w:bookmarkStart w:id="0" w:name="_Toc456706497"/>
      <w:bookmarkStart w:id="1" w:name="_Toc463881992"/>
      <w:bookmarkStart w:id="2" w:name="_Toc463882103"/>
      <w:bookmarkStart w:id="3" w:name="_Toc463882633"/>
      <w:bookmarkStart w:id="4" w:name="_Toc463882743"/>
      <w:r w:rsidRPr="009F20D3">
        <w:rPr>
          <w:b/>
          <w:bCs/>
          <w:sz w:val="22"/>
          <w:szCs w:val="22"/>
        </w:rPr>
        <w:lastRenderedPageBreak/>
        <w:t>TABLE OF CONTENTS</w:t>
      </w:r>
      <w:bookmarkEnd w:id="0"/>
      <w:bookmarkEnd w:id="1"/>
      <w:bookmarkEnd w:id="2"/>
      <w:bookmarkEnd w:id="3"/>
      <w:bookmarkEnd w:id="4"/>
    </w:p>
    <w:p w14:paraId="140968C6" w14:textId="77777777" w:rsidR="00D42234" w:rsidRPr="009F20D3" w:rsidRDefault="00D42234" w:rsidP="00D42234">
      <w:pPr>
        <w:pStyle w:val="NoSpacing"/>
        <w:rPr>
          <w:b/>
        </w:rPr>
      </w:pPr>
    </w:p>
    <w:p w14:paraId="48053B09" w14:textId="77777777" w:rsidR="00D42234" w:rsidRPr="009F20D3" w:rsidRDefault="00D42234" w:rsidP="00D42234">
      <w:pPr>
        <w:pStyle w:val="TOC1"/>
        <w:rPr>
          <w:rFonts w:asciiTheme="minorHAnsi" w:eastAsiaTheme="minorEastAsia" w:hAnsiTheme="minorHAnsi" w:cstheme="minorBidi"/>
          <w:sz w:val="22"/>
          <w:szCs w:val="22"/>
        </w:rPr>
      </w:pPr>
      <w:r w:rsidRPr="009F20D3">
        <w:rPr>
          <w:sz w:val="22"/>
          <w:szCs w:val="22"/>
        </w:rPr>
        <w:fldChar w:fldCharType="begin"/>
      </w:r>
      <w:r w:rsidRPr="009F20D3">
        <w:rPr>
          <w:sz w:val="22"/>
          <w:szCs w:val="22"/>
        </w:rPr>
        <w:instrText xml:space="preserve"> TOC \o "1-3" </w:instrText>
      </w:r>
      <w:r w:rsidRPr="009F20D3">
        <w:rPr>
          <w:sz w:val="22"/>
          <w:szCs w:val="22"/>
        </w:rPr>
        <w:fldChar w:fldCharType="separate"/>
      </w:r>
      <w:r w:rsidRPr="009F20D3">
        <w:t>1.</w:t>
      </w:r>
      <w:r w:rsidRPr="009F20D3">
        <w:rPr>
          <w:rFonts w:asciiTheme="minorHAnsi" w:eastAsiaTheme="minorEastAsia" w:hAnsiTheme="minorHAnsi" w:cstheme="minorBidi"/>
          <w:sz w:val="22"/>
          <w:szCs w:val="22"/>
        </w:rPr>
        <w:tab/>
      </w:r>
      <w:r w:rsidRPr="009F20D3">
        <w:t>THE ACTIVE CITIZENS FUND</w:t>
      </w:r>
      <w:r w:rsidRPr="009F20D3">
        <w:tab/>
      </w:r>
      <w:r w:rsidRPr="009F20D3">
        <w:fldChar w:fldCharType="begin"/>
      </w:r>
      <w:r w:rsidRPr="009F20D3">
        <w:instrText xml:space="preserve"> PAGEREF _Toc485715388 \h </w:instrText>
      </w:r>
      <w:r w:rsidRPr="009F20D3">
        <w:fldChar w:fldCharType="separate"/>
      </w:r>
      <w:r w:rsidRPr="009F20D3">
        <w:t>4</w:t>
      </w:r>
      <w:r w:rsidRPr="009F20D3">
        <w:fldChar w:fldCharType="end"/>
      </w:r>
    </w:p>
    <w:p w14:paraId="0BB6B093"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1.1.</w:t>
      </w:r>
      <w:r w:rsidRPr="009F20D3">
        <w:rPr>
          <w:rFonts w:asciiTheme="minorHAnsi" w:eastAsiaTheme="minorEastAsia" w:hAnsiTheme="minorHAnsi" w:cstheme="minorBidi"/>
          <w:noProof/>
          <w:sz w:val="22"/>
          <w:szCs w:val="22"/>
        </w:rPr>
        <w:tab/>
      </w:r>
      <w:r w:rsidRPr="009F20D3">
        <w:rPr>
          <w:noProof/>
        </w:rPr>
        <w:t>Background</w:t>
      </w:r>
      <w:r w:rsidRPr="009F20D3">
        <w:rPr>
          <w:noProof/>
        </w:rPr>
        <w:tab/>
      </w:r>
      <w:r w:rsidRPr="009F20D3">
        <w:rPr>
          <w:noProof/>
        </w:rPr>
        <w:fldChar w:fldCharType="begin"/>
      </w:r>
      <w:r w:rsidRPr="009F20D3">
        <w:rPr>
          <w:noProof/>
        </w:rPr>
        <w:instrText xml:space="preserve"> PAGEREF _Toc485715389 \h </w:instrText>
      </w:r>
      <w:r w:rsidRPr="009F20D3">
        <w:rPr>
          <w:noProof/>
        </w:rPr>
      </w:r>
      <w:r w:rsidRPr="009F20D3">
        <w:rPr>
          <w:noProof/>
        </w:rPr>
        <w:fldChar w:fldCharType="separate"/>
      </w:r>
      <w:r w:rsidRPr="009F20D3">
        <w:rPr>
          <w:noProof/>
        </w:rPr>
        <w:t>4</w:t>
      </w:r>
      <w:r w:rsidRPr="009F20D3">
        <w:rPr>
          <w:noProof/>
        </w:rPr>
        <w:fldChar w:fldCharType="end"/>
      </w:r>
    </w:p>
    <w:p w14:paraId="7AA0A4E1"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1.2.</w:t>
      </w:r>
      <w:r w:rsidRPr="009F20D3">
        <w:rPr>
          <w:rFonts w:asciiTheme="minorHAnsi" w:eastAsiaTheme="minorEastAsia" w:hAnsiTheme="minorHAnsi" w:cstheme="minorBidi"/>
          <w:noProof/>
          <w:sz w:val="22"/>
          <w:szCs w:val="22"/>
        </w:rPr>
        <w:tab/>
      </w:r>
      <w:r w:rsidRPr="009F20D3">
        <w:rPr>
          <w:noProof/>
        </w:rPr>
        <w:t>Objectives and principles of the programme</w:t>
      </w:r>
      <w:r w:rsidRPr="009F20D3">
        <w:rPr>
          <w:noProof/>
        </w:rPr>
        <w:tab/>
      </w:r>
      <w:r w:rsidRPr="009F20D3">
        <w:rPr>
          <w:noProof/>
        </w:rPr>
        <w:fldChar w:fldCharType="begin"/>
      </w:r>
      <w:r w:rsidRPr="009F20D3">
        <w:rPr>
          <w:noProof/>
        </w:rPr>
        <w:instrText xml:space="preserve"> PAGEREF _Toc485715390 \h </w:instrText>
      </w:r>
      <w:r w:rsidRPr="009F20D3">
        <w:rPr>
          <w:noProof/>
        </w:rPr>
      </w:r>
      <w:r w:rsidRPr="009F20D3">
        <w:rPr>
          <w:noProof/>
        </w:rPr>
        <w:fldChar w:fldCharType="separate"/>
      </w:r>
      <w:r w:rsidRPr="009F20D3">
        <w:rPr>
          <w:noProof/>
        </w:rPr>
        <w:t>5</w:t>
      </w:r>
      <w:r w:rsidRPr="009F20D3">
        <w:rPr>
          <w:noProof/>
        </w:rPr>
        <w:fldChar w:fldCharType="end"/>
      </w:r>
    </w:p>
    <w:p w14:paraId="7FE255C1"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1.3.</w:t>
      </w:r>
      <w:r w:rsidRPr="009F20D3">
        <w:rPr>
          <w:rFonts w:asciiTheme="minorHAnsi" w:eastAsiaTheme="minorEastAsia" w:hAnsiTheme="minorHAnsi" w:cstheme="minorBidi"/>
          <w:noProof/>
          <w:sz w:val="22"/>
          <w:szCs w:val="22"/>
        </w:rPr>
        <w:tab/>
      </w:r>
      <w:r w:rsidRPr="009F20D3">
        <w:rPr>
          <w:noProof/>
        </w:rPr>
        <w:t>Areas of Support</w:t>
      </w:r>
      <w:r w:rsidRPr="009F20D3">
        <w:rPr>
          <w:noProof/>
        </w:rPr>
        <w:tab/>
      </w:r>
      <w:r w:rsidRPr="009F20D3">
        <w:rPr>
          <w:noProof/>
        </w:rPr>
        <w:fldChar w:fldCharType="begin"/>
      </w:r>
      <w:r w:rsidRPr="009F20D3">
        <w:rPr>
          <w:noProof/>
        </w:rPr>
        <w:instrText xml:space="preserve"> PAGEREF _Toc485715391 \h </w:instrText>
      </w:r>
      <w:r w:rsidRPr="009F20D3">
        <w:rPr>
          <w:noProof/>
        </w:rPr>
      </w:r>
      <w:r w:rsidRPr="009F20D3">
        <w:rPr>
          <w:noProof/>
        </w:rPr>
        <w:fldChar w:fldCharType="separate"/>
      </w:r>
      <w:r w:rsidRPr="009F20D3">
        <w:rPr>
          <w:noProof/>
        </w:rPr>
        <w:t>6</w:t>
      </w:r>
      <w:r w:rsidRPr="009F20D3">
        <w:rPr>
          <w:noProof/>
        </w:rPr>
        <w:fldChar w:fldCharType="end"/>
      </w:r>
    </w:p>
    <w:p w14:paraId="2900BD6F"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1.4.</w:t>
      </w:r>
      <w:r w:rsidRPr="009F20D3">
        <w:rPr>
          <w:rFonts w:asciiTheme="minorHAnsi" w:eastAsiaTheme="minorEastAsia" w:hAnsiTheme="minorHAnsi" w:cstheme="minorBidi"/>
          <w:noProof/>
          <w:sz w:val="22"/>
          <w:szCs w:val="22"/>
        </w:rPr>
        <w:tab/>
      </w:r>
      <w:r w:rsidRPr="009F20D3">
        <w:rPr>
          <w:noProof/>
        </w:rPr>
        <w:t>Programme area Specifics</w:t>
      </w:r>
      <w:r w:rsidRPr="009F20D3">
        <w:rPr>
          <w:noProof/>
        </w:rPr>
        <w:tab/>
      </w:r>
      <w:r w:rsidRPr="009F20D3">
        <w:rPr>
          <w:noProof/>
        </w:rPr>
        <w:fldChar w:fldCharType="begin"/>
      </w:r>
      <w:r w:rsidRPr="009F20D3">
        <w:rPr>
          <w:noProof/>
        </w:rPr>
        <w:instrText xml:space="preserve"> PAGEREF _Toc485715392 \h </w:instrText>
      </w:r>
      <w:r w:rsidRPr="009F20D3">
        <w:rPr>
          <w:noProof/>
        </w:rPr>
      </w:r>
      <w:r w:rsidRPr="009F20D3">
        <w:rPr>
          <w:noProof/>
        </w:rPr>
        <w:fldChar w:fldCharType="separate"/>
      </w:r>
      <w:r w:rsidRPr="009F20D3">
        <w:rPr>
          <w:noProof/>
        </w:rPr>
        <w:t>6</w:t>
      </w:r>
      <w:r w:rsidRPr="009F20D3">
        <w:rPr>
          <w:noProof/>
        </w:rPr>
        <w:fldChar w:fldCharType="end"/>
      </w:r>
    </w:p>
    <w:p w14:paraId="1C700998"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1.5.</w:t>
      </w:r>
      <w:r w:rsidRPr="009F20D3">
        <w:rPr>
          <w:rFonts w:asciiTheme="minorHAnsi" w:eastAsiaTheme="minorEastAsia" w:hAnsiTheme="minorHAnsi" w:cstheme="minorBidi"/>
          <w:noProof/>
          <w:sz w:val="22"/>
          <w:szCs w:val="22"/>
        </w:rPr>
        <w:tab/>
      </w:r>
      <w:r w:rsidRPr="009F20D3">
        <w:rPr>
          <w:noProof/>
        </w:rPr>
        <w:t>Suggested Measures</w:t>
      </w:r>
      <w:r w:rsidRPr="009F20D3">
        <w:rPr>
          <w:noProof/>
        </w:rPr>
        <w:tab/>
      </w:r>
      <w:r w:rsidRPr="009F20D3">
        <w:rPr>
          <w:noProof/>
        </w:rPr>
        <w:fldChar w:fldCharType="begin"/>
      </w:r>
      <w:r w:rsidRPr="009F20D3">
        <w:rPr>
          <w:noProof/>
        </w:rPr>
        <w:instrText xml:space="preserve"> PAGEREF _Toc485715393 \h </w:instrText>
      </w:r>
      <w:r w:rsidRPr="009F20D3">
        <w:rPr>
          <w:noProof/>
        </w:rPr>
      </w:r>
      <w:r w:rsidRPr="009F20D3">
        <w:rPr>
          <w:noProof/>
        </w:rPr>
        <w:fldChar w:fldCharType="separate"/>
      </w:r>
      <w:r w:rsidRPr="009F20D3">
        <w:rPr>
          <w:noProof/>
        </w:rPr>
        <w:t>6</w:t>
      </w:r>
      <w:r w:rsidRPr="009F20D3">
        <w:rPr>
          <w:noProof/>
        </w:rPr>
        <w:fldChar w:fldCharType="end"/>
      </w:r>
    </w:p>
    <w:p w14:paraId="112CBD86"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1.6.</w:t>
      </w:r>
      <w:r w:rsidRPr="009F20D3">
        <w:rPr>
          <w:rFonts w:asciiTheme="minorHAnsi" w:eastAsiaTheme="minorEastAsia" w:hAnsiTheme="minorHAnsi" w:cstheme="minorBidi"/>
          <w:noProof/>
          <w:sz w:val="22"/>
          <w:szCs w:val="22"/>
        </w:rPr>
        <w:tab/>
      </w:r>
      <w:r w:rsidRPr="009F20D3">
        <w:rPr>
          <w:noProof/>
        </w:rPr>
        <w:t>Country-specific areas and concerns</w:t>
      </w:r>
      <w:r w:rsidRPr="009F20D3">
        <w:rPr>
          <w:noProof/>
        </w:rPr>
        <w:tab/>
      </w:r>
      <w:r w:rsidRPr="009F20D3">
        <w:rPr>
          <w:noProof/>
        </w:rPr>
        <w:fldChar w:fldCharType="begin"/>
      </w:r>
      <w:r w:rsidRPr="009F20D3">
        <w:rPr>
          <w:noProof/>
        </w:rPr>
        <w:instrText xml:space="preserve"> PAGEREF _Toc485715394 \h </w:instrText>
      </w:r>
      <w:r w:rsidRPr="009F20D3">
        <w:rPr>
          <w:noProof/>
        </w:rPr>
      </w:r>
      <w:r w:rsidRPr="009F20D3">
        <w:rPr>
          <w:noProof/>
        </w:rPr>
        <w:fldChar w:fldCharType="separate"/>
      </w:r>
      <w:r w:rsidRPr="009F20D3">
        <w:rPr>
          <w:noProof/>
        </w:rPr>
        <w:t>7</w:t>
      </w:r>
      <w:r w:rsidRPr="009F20D3">
        <w:rPr>
          <w:noProof/>
        </w:rPr>
        <w:fldChar w:fldCharType="end"/>
      </w:r>
    </w:p>
    <w:p w14:paraId="7C6F8515"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1.7.</w:t>
      </w:r>
      <w:r w:rsidRPr="009F20D3">
        <w:rPr>
          <w:rFonts w:asciiTheme="minorHAnsi" w:eastAsiaTheme="minorEastAsia" w:hAnsiTheme="minorHAnsi" w:cstheme="minorBidi"/>
          <w:noProof/>
          <w:sz w:val="22"/>
          <w:szCs w:val="22"/>
        </w:rPr>
        <w:tab/>
      </w:r>
      <w:r w:rsidRPr="009F20D3">
        <w:rPr>
          <w:noProof/>
        </w:rPr>
        <w:t>Bilateral relations</w:t>
      </w:r>
      <w:r w:rsidRPr="009F20D3">
        <w:rPr>
          <w:noProof/>
        </w:rPr>
        <w:tab/>
      </w:r>
      <w:r w:rsidRPr="009F20D3">
        <w:rPr>
          <w:noProof/>
        </w:rPr>
        <w:fldChar w:fldCharType="begin"/>
      </w:r>
      <w:r w:rsidRPr="009F20D3">
        <w:rPr>
          <w:noProof/>
        </w:rPr>
        <w:instrText xml:space="preserve"> PAGEREF _Toc485715395 \h </w:instrText>
      </w:r>
      <w:r w:rsidRPr="009F20D3">
        <w:rPr>
          <w:noProof/>
        </w:rPr>
      </w:r>
      <w:r w:rsidRPr="009F20D3">
        <w:rPr>
          <w:noProof/>
        </w:rPr>
        <w:fldChar w:fldCharType="separate"/>
      </w:r>
      <w:r w:rsidRPr="009F20D3">
        <w:rPr>
          <w:noProof/>
        </w:rPr>
        <w:t>8</w:t>
      </w:r>
      <w:r w:rsidRPr="009F20D3">
        <w:rPr>
          <w:noProof/>
        </w:rPr>
        <w:fldChar w:fldCharType="end"/>
      </w:r>
    </w:p>
    <w:p w14:paraId="5D517ACD"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1.8.</w:t>
      </w:r>
      <w:r w:rsidRPr="009F20D3">
        <w:rPr>
          <w:rFonts w:asciiTheme="minorHAnsi" w:eastAsiaTheme="minorEastAsia" w:hAnsiTheme="minorHAnsi" w:cstheme="minorBidi"/>
          <w:noProof/>
          <w:sz w:val="22"/>
          <w:szCs w:val="22"/>
        </w:rPr>
        <w:tab/>
      </w:r>
      <w:r w:rsidRPr="009F20D3">
        <w:rPr>
          <w:noProof/>
        </w:rPr>
        <w:t>Regional Civil Society Initiatives</w:t>
      </w:r>
      <w:r w:rsidRPr="009F20D3">
        <w:rPr>
          <w:noProof/>
        </w:rPr>
        <w:tab/>
      </w:r>
      <w:r w:rsidRPr="009F20D3">
        <w:rPr>
          <w:noProof/>
        </w:rPr>
        <w:fldChar w:fldCharType="begin"/>
      </w:r>
      <w:r w:rsidRPr="009F20D3">
        <w:rPr>
          <w:noProof/>
        </w:rPr>
        <w:instrText xml:space="preserve"> PAGEREF _Toc485715396 \h </w:instrText>
      </w:r>
      <w:r w:rsidRPr="009F20D3">
        <w:rPr>
          <w:noProof/>
        </w:rPr>
      </w:r>
      <w:r w:rsidRPr="009F20D3">
        <w:rPr>
          <w:noProof/>
        </w:rPr>
        <w:fldChar w:fldCharType="separate"/>
      </w:r>
      <w:r w:rsidRPr="009F20D3">
        <w:rPr>
          <w:noProof/>
        </w:rPr>
        <w:t>8</w:t>
      </w:r>
      <w:r w:rsidRPr="009F20D3">
        <w:rPr>
          <w:noProof/>
        </w:rPr>
        <w:fldChar w:fldCharType="end"/>
      </w:r>
    </w:p>
    <w:p w14:paraId="19E0F433" w14:textId="77777777" w:rsidR="00D42234" w:rsidRPr="009F20D3" w:rsidRDefault="00D42234" w:rsidP="00D42234">
      <w:pPr>
        <w:pStyle w:val="TOC1"/>
        <w:rPr>
          <w:rFonts w:asciiTheme="minorHAnsi" w:eastAsiaTheme="minorEastAsia" w:hAnsiTheme="minorHAnsi" w:cstheme="minorBidi"/>
          <w:sz w:val="22"/>
          <w:szCs w:val="22"/>
        </w:rPr>
      </w:pPr>
      <w:r w:rsidRPr="009F20D3">
        <w:t>2.</w:t>
      </w:r>
      <w:r w:rsidRPr="009F20D3">
        <w:rPr>
          <w:rFonts w:asciiTheme="minorHAnsi" w:eastAsiaTheme="minorEastAsia" w:hAnsiTheme="minorHAnsi" w:cstheme="minorBidi"/>
          <w:sz w:val="22"/>
          <w:szCs w:val="22"/>
        </w:rPr>
        <w:tab/>
      </w:r>
      <w:r w:rsidRPr="009F20D3">
        <w:t>MAIN RESPONSIBILITIES OF THE FUND OPERATOR</w:t>
      </w:r>
      <w:r w:rsidRPr="009F20D3">
        <w:tab/>
      </w:r>
      <w:r w:rsidRPr="009F20D3">
        <w:fldChar w:fldCharType="begin"/>
      </w:r>
      <w:r w:rsidRPr="009F20D3">
        <w:instrText xml:space="preserve"> PAGEREF _Toc485715397 \h </w:instrText>
      </w:r>
      <w:r w:rsidRPr="009F20D3">
        <w:fldChar w:fldCharType="separate"/>
      </w:r>
      <w:r w:rsidRPr="009F20D3">
        <w:t>8</w:t>
      </w:r>
      <w:r w:rsidRPr="009F20D3">
        <w:fldChar w:fldCharType="end"/>
      </w:r>
    </w:p>
    <w:p w14:paraId="66050751"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2.1.</w:t>
      </w:r>
      <w:r w:rsidRPr="009F20D3">
        <w:rPr>
          <w:rFonts w:asciiTheme="minorHAnsi" w:eastAsiaTheme="minorEastAsia" w:hAnsiTheme="minorHAnsi" w:cstheme="minorBidi"/>
          <w:noProof/>
          <w:sz w:val="22"/>
          <w:szCs w:val="22"/>
        </w:rPr>
        <w:tab/>
      </w:r>
      <w:r w:rsidRPr="009F20D3">
        <w:rPr>
          <w:noProof/>
        </w:rPr>
        <w:t>Align the Programme with objectives and requirements</w:t>
      </w:r>
      <w:r w:rsidRPr="009F20D3">
        <w:rPr>
          <w:noProof/>
        </w:rPr>
        <w:tab/>
      </w:r>
      <w:r w:rsidRPr="009F20D3">
        <w:rPr>
          <w:noProof/>
        </w:rPr>
        <w:fldChar w:fldCharType="begin"/>
      </w:r>
      <w:r w:rsidRPr="009F20D3">
        <w:rPr>
          <w:noProof/>
        </w:rPr>
        <w:instrText xml:space="preserve"> PAGEREF _Toc485715398 \h </w:instrText>
      </w:r>
      <w:r w:rsidRPr="009F20D3">
        <w:rPr>
          <w:noProof/>
        </w:rPr>
      </w:r>
      <w:r w:rsidRPr="009F20D3">
        <w:rPr>
          <w:noProof/>
        </w:rPr>
        <w:fldChar w:fldCharType="separate"/>
      </w:r>
      <w:r w:rsidRPr="009F20D3">
        <w:rPr>
          <w:noProof/>
        </w:rPr>
        <w:t>8</w:t>
      </w:r>
      <w:r w:rsidRPr="009F20D3">
        <w:rPr>
          <w:noProof/>
        </w:rPr>
        <w:fldChar w:fldCharType="end"/>
      </w:r>
    </w:p>
    <w:p w14:paraId="69F69081"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2.2.</w:t>
      </w:r>
      <w:r w:rsidRPr="009F20D3">
        <w:rPr>
          <w:rFonts w:asciiTheme="minorHAnsi" w:eastAsiaTheme="minorEastAsia" w:hAnsiTheme="minorHAnsi" w:cstheme="minorBidi"/>
          <w:noProof/>
          <w:sz w:val="22"/>
          <w:szCs w:val="22"/>
        </w:rPr>
        <w:tab/>
      </w:r>
      <w:r w:rsidRPr="009F20D3">
        <w:rPr>
          <w:noProof/>
        </w:rPr>
        <w:t>Build the capacity and sustainability of civil society</w:t>
      </w:r>
      <w:r w:rsidRPr="009F20D3">
        <w:rPr>
          <w:noProof/>
        </w:rPr>
        <w:tab/>
      </w:r>
      <w:r w:rsidRPr="009F20D3">
        <w:rPr>
          <w:noProof/>
        </w:rPr>
        <w:fldChar w:fldCharType="begin"/>
      </w:r>
      <w:r w:rsidRPr="009F20D3">
        <w:rPr>
          <w:noProof/>
        </w:rPr>
        <w:instrText xml:space="preserve"> PAGEREF _Toc485715399 \h </w:instrText>
      </w:r>
      <w:r w:rsidRPr="009F20D3">
        <w:rPr>
          <w:noProof/>
        </w:rPr>
      </w:r>
      <w:r w:rsidRPr="009F20D3">
        <w:rPr>
          <w:noProof/>
        </w:rPr>
        <w:fldChar w:fldCharType="separate"/>
      </w:r>
      <w:r w:rsidRPr="009F20D3">
        <w:rPr>
          <w:noProof/>
        </w:rPr>
        <w:t>8</w:t>
      </w:r>
      <w:r w:rsidRPr="009F20D3">
        <w:rPr>
          <w:noProof/>
        </w:rPr>
        <w:fldChar w:fldCharType="end"/>
      </w:r>
    </w:p>
    <w:p w14:paraId="33129C26"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2.3.</w:t>
      </w:r>
      <w:r w:rsidRPr="009F20D3">
        <w:rPr>
          <w:rFonts w:asciiTheme="minorHAnsi" w:eastAsiaTheme="minorEastAsia" w:hAnsiTheme="minorHAnsi" w:cstheme="minorBidi"/>
          <w:noProof/>
          <w:sz w:val="22"/>
          <w:szCs w:val="22"/>
        </w:rPr>
        <w:tab/>
      </w:r>
      <w:r w:rsidRPr="009F20D3">
        <w:rPr>
          <w:noProof/>
        </w:rPr>
        <w:t>Support Project Preparation and Implementation</w:t>
      </w:r>
      <w:r w:rsidRPr="009F20D3">
        <w:rPr>
          <w:noProof/>
        </w:rPr>
        <w:tab/>
      </w:r>
      <w:r w:rsidRPr="009F20D3">
        <w:rPr>
          <w:noProof/>
        </w:rPr>
        <w:fldChar w:fldCharType="begin"/>
      </w:r>
      <w:r w:rsidRPr="009F20D3">
        <w:rPr>
          <w:noProof/>
        </w:rPr>
        <w:instrText xml:space="preserve"> PAGEREF _Toc485715400 \h </w:instrText>
      </w:r>
      <w:r w:rsidRPr="009F20D3">
        <w:rPr>
          <w:noProof/>
        </w:rPr>
      </w:r>
      <w:r w:rsidRPr="009F20D3">
        <w:rPr>
          <w:noProof/>
        </w:rPr>
        <w:fldChar w:fldCharType="separate"/>
      </w:r>
      <w:r w:rsidRPr="009F20D3">
        <w:rPr>
          <w:noProof/>
        </w:rPr>
        <w:t>9</w:t>
      </w:r>
      <w:r w:rsidRPr="009F20D3">
        <w:rPr>
          <w:noProof/>
        </w:rPr>
        <w:fldChar w:fldCharType="end"/>
      </w:r>
    </w:p>
    <w:p w14:paraId="6BFD3E3C"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2.4.</w:t>
      </w:r>
      <w:r w:rsidRPr="009F20D3">
        <w:rPr>
          <w:rFonts w:asciiTheme="minorHAnsi" w:eastAsiaTheme="minorEastAsia" w:hAnsiTheme="minorHAnsi" w:cstheme="minorBidi"/>
          <w:noProof/>
          <w:sz w:val="22"/>
          <w:szCs w:val="22"/>
        </w:rPr>
        <w:tab/>
      </w:r>
      <w:r w:rsidRPr="009F20D3">
        <w:rPr>
          <w:noProof/>
        </w:rPr>
        <w:t>Support regional exchange through Regional Civil Society Initiatives</w:t>
      </w:r>
      <w:r w:rsidRPr="009F20D3">
        <w:rPr>
          <w:noProof/>
        </w:rPr>
        <w:tab/>
      </w:r>
      <w:r w:rsidRPr="009F20D3">
        <w:rPr>
          <w:noProof/>
        </w:rPr>
        <w:fldChar w:fldCharType="begin"/>
      </w:r>
      <w:r w:rsidRPr="009F20D3">
        <w:rPr>
          <w:noProof/>
        </w:rPr>
        <w:instrText xml:space="preserve"> PAGEREF _Toc485715401 \h </w:instrText>
      </w:r>
      <w:r w:rsidRPr="009F20D3">
        <w:rPr>
          <w:noProof/>
        </w:rPr>
      </w:r>
      <w:r w:rsidRPr="009F20D3">
        <w:rPr>
          <w:noProof/>
        </w:rPr>
        <w:fldChar w:fldCharType="separate"/>
      </w:r>
      <w:r w:rsidRPr="009F20D3">
        <w:rPr>
          <w:noProof/>
        </w:rPr>
        <w:t>9</w:t>
      </w:r>
      <w:r w:rsidRPr="009F20D3">
        <w:rPr>
          <w:noProof/>
        </w:rPr>
        <w:fldChar w:fldCharType="end"/>
      </w:r>
    </w:p>
    <w:p w14:paraId="6D497B3B"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2.5.</w:t>
      </w:r>
      <w:r w:rsidRPr="009F20D3">
        <w:rPr>
          <w:rFonts w:asciiTheme="minorHAnsi" w:eastAsiaTheme="minorEastAsia" w:hAnsiTheme="minorHAnsi" w:cstheme="minorBidi"/>
          <w:noProof/>
          <w:sz w:val="22"/>
          <w:szCs w:val="22"/>
        </w:rPr>
        <w:tab/>
      </w:r>
      <w:r w:rsidRPr="009F20D3">
        <w:rPr>
          <w:noProof/>
        </w:rPr>
        <w:t>Promote and facilitate bilateral cooperation</w:t>
      </w:r>
      <w:r w:rsidRPr="009F20D3">
        <w:rPr>
          <w:noProof/>
        </w:rPr>
        <w:tab/>
      </w:r>
      <w:r w:rsidRPr="009F20D3">
        <w:rPr>
          <w:noProof/>
        </w:rPr>
        <w:fldChar w:fldCharType="begin"/>
      </w:r>
      <w:r w:rsidRPr="009F20D3">
        <w:rPr>
          <w:noProof/>
        </w:rPr>
        <w:instrText xml:space="preserve"> PAGEREF _Toc485715402 \h </w:instrText>
      </w:r>
      <w:r w:rsidRPr="009F20D3">
        <w:rPr>
          <w:noProof/>
        </w:rPr>
      </w:r>
      <w:r w:rsidRPr="009F20D3">
        <w:rPr>
          <w:noProof/>
        </w:rPr>
        <w:fldChar w:fldCharType="separate"/>
      </w:r>
      <w:r w:rsidRPr="009F20D3">
        <w:rPr>
          <w:noProof/>
        </w:rPr>
        <w:t>10</w:t>
      </w:r>
      <w:r w:rsidRPr="009F20D3">
        <w:rPr>
          <w:noProof/>
        </w:rPr>
        <w:fldChar w:fldCharType="end"/>
      </w:r>
    </w:p>
    <w:p w14:paraId="370974F4"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2.6.</w:t>
      </w:r>
      <w:r w:rsidRPr="009F20D3">
        <w:rPr>
          <w:rFonts w:asciiTheme="minorHAnsi" w:eastAsiaTheme="minorEastAsia" w:hAnsiTheme="minorHAnsi" w:cstheme="minorBidi"/>
          <w:noProof/>
          <w:sz w:val="22"/>
          <w:szCs w:val="22"/>
        </w:rPr>
        <w:tab/>
      </w:r>
      <w:r w:rsidRPr="009F20D3">
        <w:rPr>
          <w:noProof/>
        </w:rPr>
        <w:t>Communicate and provide information on the Programme</w:t>
      </w:r>
      <w:r w:rsidRPr="009F20D3">
        <w:rPr>
          <w:noProof/>
        </w:rPr>
        <w:tab/>
      </w:r>
      <w:r w:rsidRPr="009F20D3">
        <w:rPr>
          <w:noProof/>
        </w:rPr>
        <w:fldChar w:fldCharType="begin"/>
      </w:r>
      <w:r w:rsidRPr="009F20D3">
        <w:rPr>
          <w:noProof/>
        </w:rPr>
        <w:instrText xml:space="preserve"> PAGEREF _Toc485715403 \h </w:instrText>
      </w:r>
      <w:r w:rsidRPr="009F20D3">
        <w:rPr>
          <w:noProof/>
        </w:rPr>
      </w:r>
      <w:r w:rsidRPr="009F20D3">
        <w:rPr>
          <w:noProof/>
        </w:rPr>
        <w:fldChar w:fldCharType="separate"/>
      </w:r>
      <w:r w:rsidRPr="009F20D3">
        <w:rPr>
          <w:noProof/>
        </w:rPr>
        <w:t>10</w:t>
      </w:r>
      <w:r w:rsidRPr="009F20D3">
        <w:rPr>
          <w:noProof/>
        </w:rPr>
        <w:fldChar w:fldCharType="end"/>
      </w:r>
    </w:p>
    <w:p w14:paraId="00D88B7D"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2.7.</w:t>
      </w:r>
      <w:r w:rsidRPr="009F20D3">
        <w:rPr>
          <w:rFonts w:asciiTheme="minorHAnsi" w:eastAsiaTheme="minorEastAsia" w:hAnsiTheme="minorHAnsi" w:cstheme="minorBidi"/>
          <w:noProof/>
          <w:sz w:val="22"/>
          <w:szCs w:val="22"/>
        </w:rPr>
        <w:tab/>
      </w:r>
      <w:r w:rsidRPr="009F20D3">
        <w:rPr>
          <w:noProof/>
        </w:rPr>
        <w:t>Establish a management and control systems of the Programme</w:t>
      </w:r>
      <w:r w:rsidRPr="009F20D3">
        <w:rPr>
          <w:noProof/>
        </w:rPr>
        <w:tab/>
      </w:r>
      <w:r w:rsidRPr="009F20D3">
        <w:rPr>
          <w:noProof/>
        </w:rPr>
        <w:fldChar w:fldCharType="begin"/>
      </w:r>
      <w:r w:rsidRPr="009F20D3">
        <w:rPr>
          <w:noProof/>
        </w:rPr>
        <w:instrText xml:space="preserve"> PAGEREF _Toc485715404 \h </w:instrText>
      </w:r>
      <w:r w:rsidRPr="009F20D3">
        <w:rPr>
          <w:noProof/>
        </w:rPr>
      </w:r>
      <w:r w:rsidRPr="009F20D3">
        <w:rPr>
          <w:noProof/>
        </w:rPr>
        <w:fldChar w:fldCharType="separate"/>
      </w:r>
      <w:r w:rsidRPr="009F20D3">
        <w:rPr>
          <w:noProof/>
        </w:rPr>
        <w:t>12</w:t>
      </w:r>
      <w:r w:rsidRPr="009F20D3">
        <w:rPr>
          <w:noProof/>
        </w:rPr>
        <w:fldChar w:fldCharType="end"/>
      </w:r>
    </w:p>
    <w:p w14:paraId="0E6BDB88"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2.8.</w:t>
      </w:r>
      <w:r w:rsidRPr="009F20D3">
        <w:rPr>
          <w:rFonts w:asciiTheme="minorHAnsi" w:eastAsiaTheme="minorEastAsia" w:hAnsiTheme="minorHAnsi" w:cstheme="minorBidi"/>
          <w:noProof/>
          <w:sz w:val="22"/>
          <w:szCs w:val="22"/>
        </w:rPr>
        <w:tab/>
      </w:r>
      <w:r w:rsidRPr="009F20D3">
        <w:rPr>
          <w:noProof/>
        </w:rPr>
        <w:t>Establish and implement a system to manage for results</w:t>
      </w:r>
      <w:r w:rsidRPr="009F20D3">
        <w:rPr>
          <w:noProof/>
        </w:rPr>
        <w:tab/>
      </w:r>
      <w:r w:rsidRPr="009F20D3">
        <w:rPr>
          <w:noProof/>
        </w:rPr>
        <w:fldChar w:fldCharType="begin"/>
      </w:r>
      <w:r w:rsidRPr="009F20D3">
        <w:rPr>
          <w:noProof/>
        </w:rPr>
        <w:instrText xml:space="preserve"> PAGEREF _Toc485715405 \h </w:instrText>
      </w:r>
      <w:r w:rsidRPr="009F20D3">
        <w:rPr>
          <w:noProof/>
        </w:rPr>
      </w:r>
      <w:r w:rsidRPr="009F20D3">
        <w:rPr>
          <w:noProof/>
        </w:rPr>
        <w:fldChar w:fldCharType="separate"/>
      </w:r>
      <w:r w:rsidRPr="009F20D3">
        <w:rPr>
          <w:noProof/>
        </w:rPr>
        <w:t>12</w:t>
      </w:r>
      <w:r w:rsidRPr="009F20D3">
        <w:rPr>
          <w:noProof/>
        </w:rPr>
        <w:fldChar w:fldCharType="end"/>
      </w:r>
    </w:p>
    <w:p w14:paraId="5AD1AED2"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2.9.</w:t>
      </w:r>
      <w:r w:rsidRPr="009F20D3">
        <w:rPr>
          <w:rFonts w:asciiTheme="minorHAnsi" w:eastAsiaTheme="minorEastAsia" w:hAnsiTheme="minorHAnsi" w:cstheme="minorBidi"/>
          <w:noProof/>
          <w:sz w:val="22"/>
          <w:szCs w:val="22"/>
        </w:rPr>
        <w:tab/>
      </w:r>
      <w:r w:rsidRPr="009F20D3">
        <w:rPr>
          <w:noProof/>
        </w:rPr>
        <w:t>Establish transparent procedures for project Selection and Contracting</w:t>
      </w:r>
      <w:r w:rsidRPr="009F20D3">
        <w:rPr>
          <w:noProof/>
        </w:rPr>
        <w:tab/>
      </w:r>
      <w:r w:rsidRPr="009F20D3">
        <w:rPr>
          <w:noProof/>
        </w:rPr>
        <w:fldChar w:fldCharType="begin"/>
      </w:r>
      <w:r w:rsidRPr="009F20D3">
        <w:rPr>
          <w:noProof/>
        </w:rPr>
        <w:instrText xml:space="preserve"> PAGEREF _Toc485715406 \h </w:instrText>
      </w:r>
      <w:r w:rsidRPr="009F20D3">
        <w:rPr>
          <w:noProof/>
        </w:rPr>
      </w:r>
      <w:r w:rsidRPr="009F20D3">
        <w:rPr>
          <w:noProof/>
        </w:rPr>
        <w:fldChar w:fldCharType="separate"/>
      </w:r>
      <w:r w:rsidRPr="009F20D3">
        <w:rPr>
          <w:noProof/>
        </w:rPr>
        <w:t>13</w:t>
      </w:r>
      <w:r w:rsidRPr="009F20D3">
        <w:rPr>
          <w:noProof/>
        </w:rPr>
        <w:fldChar w:fldCharType="end"/>
      </w:r>
    </w:p>
    <w:p w14:paraId="392C9F65"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2.10.</w:t>
      </w:r>
      <w:r w:rsidRPr="009F20D3">
        <w:rPr>
          <w:rFonts w:asciiTheme="minorHAnsi" w:eastAsiaTheme="minorEastAsia" w:hAnsiTheme="minorHAnsi" w:cstheme="minorBidi"/>
          <w:noProof/>
          <w:sz w:val="22"/>
          <w:szCs w:val="22"/>
        </w:rPr>
        <w:tab/>
      </w:r>
      <w:r w:rsidRPr="009F20D3">
        <w:rPr>
          <w:noProof/>
        </w:rPr>
        <w:t>Report on Programme and projects to the FMO</w:t>
      </w:r>
      <w:r w:rsidRPr="009F20D3">
        <w:rPr>
          <w:noProof/>
        </w:rPr>
        <w:tab/>
      </w:r>
      <w:r w:rsidRPr="009F20D3">
        <w:rPr>
          <w:noProof/>
        </w:rPr>
        <w:fldChar w:fldCharType="begin"/>
      </w:r>
      <w:r w:rsidRPr="009F20D3">
        <w:rPr>
          <w:noProof/>
        </w:rPr>
        <w:instrText xml:space="preserve"> PAGEREF _Toc485715407 \h </w:instrText>
      </w:r>
      <w:r w:rsidRPr="009F20D3">
        <w:rPr>
          <w:noProof/>
        </w:rPr>
      </w:r>
      <w:r w:rsidRPr="009F20D3">
        <w:rPr>
          <w:noProof/>
        </w:rPr>
        <w:fldChar w:fldCharType="separate"/>
      </w:r>
      <w:r w:rsidRPr="009F20D3">
        <w:rPr>
          <w:noProof/>
        </w:rPr>
        <w:t>13</w:t>
      </w:r>
      <w:r w:rsidRPr="009F20D3">
        <w:rPr>
          <w:noProof/>
        </w:rPr>
        <w:fldChar w:fldCharType="end"/>
      </w:r>
    </w:p>
    <w:p w14:paraId="7FEBB377"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2.11.</w:t>
      </w:r>
      <w:r w:rsidRPr="009F20D3">
        <w:rPr>
          <w:rFonts w:asciiTheme="minorHAnsi" w:eastAsiaTheme="minorEastAsia" w:hAnsiTheme="minorHAnsi" w:cstheme="minorBidi"/>
          <w:noProof/>
          <w:sz w:val="22"/>
          <w:szCs w:val="22"/>
        </w:rPr>
        <w:tab/>
      </w:r>
      <w:r w:rsidRPr="009F20D3">
        <w:rPr>
          <w:noProof/>
        </w:rPr>
        <w:t>Coordinate with other EEA and Norway Grants stakeholders</w:t>
      </w:r>
      <w:r w:rsidRPr="009F20D3">
        <w:rPr>
          <w:noProof/>
        </w:rPr>
        <w:tab/>
      </w:r>
      <w:r w:rsidRPr="009F20D3">
        <w:rPr>
          <w:noProof/>
        </w:rPr>
        <w:fldChar w:fldCharType="begin"/>
      </w:r>
      <w:r w:rsidRPr="009F20D3">
        <w:rPr>
          <w:noProof/>
        </w:rPr>
        <w:instrText xml:space="preserve"> PAGEREF _Toc485715408 \h </w:instrText>
      </w:r>
      <w:r w:rsidRPr="009F20D3">
        <w:rPr>
          <w:noProof/>
        </w:rPr>
      </w:r>
      <w:r w:rsidRPr="009F20D3">
        <w:rPr>
          <w:noProof/>
        </w:rPr>
        <w:fldChar w:fldCharType="separate"/>
      </w:r>
      <w:r w:rsidRPr="009F20D3">
        <w:rPr>
          <w:noProof/>
        </w:rPr>
        <w:t>14</w:t>
      </w:r>
      <w:r w:rsidRPr="009F20D3">
        <w:rPr>
          <w:noProof/>
        </w:rPr>
        <w:fldChar w:fldCharType="end"/>
      </w:r>
    </w:p>
    <w:p w14:paraId="1050CAE7" w14:textId="77777777" w:rsidR="00D42234" w:rsidRPr="009F20D3" w:rsidRDefault="00D42234" w:rsidP="00D42234">
      <w:pPr>
        <w:pStyle w:val="TOC1"/>
        <w:rPr>
          <w:rFonts w:asciiTheme="minorHAnsi" w:eastAsiaTheme="minorEastAsia" w:hAnsiTheme="minorHAnsi" w:cstheme="minorBidi"/>
          <w:sz w:val="22"/>
          <w:szCs w:val="22"/>
        </w:rPr>
      </w:pPr>
      <w:r w:rsidRPr="009F20D3">
        <w:t>3.</w:t>
      </w:r>
      <w:r w:rsidRPr="009F20D3">
        <w:rPr>
          <w:rFonts w:asciiTheme="minorHAnsi" w:eastAsiaTheme="minorEastAsia" w:hAnsiTheme="minorHAnsi" w:cstheme="minorBidi"/>
          <w:sz w:val="22"/>
          <w:szCs w:val="22"/>
        </w:rPr>
        <w:tab/>
      </w:r>
      <w:r w:rsidRPr="009F20D3">
        <w:t>BUDGET</w:t>
      </w:r>
      <w:r w:rsidRPr="009F20D3">
        <w:tab/>
      </w:r>
      <w:r w:rsidRPr="009F20D3">
        <w:fldChar w:fldCharType="begin"/>
      </w:r>
      <w:r w:rsidRPr="009F20D3">
        <w:instrText xml:space="preserve"> PAGEREF _Toc485715409 \h </w:instrText>
      </w:r>
      <w:r w:rsidRPr="009F20D3">
        <w:fldChar w:fldCharType="separate"/>
      </w:r>
      <w:r w:rsidRPr="009F20D3">
        <w:t>14</w:t>
      </w:r>
      <w:r w:rsidRPr="009F20D3">
        <w:fldChar w:fldCharType="end"/>
      </w:r>
    </w:p>
    <w:p w14:paraId="0684BE56"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3.1.</w:t>
      </w:r>
      <w:r w:rsidRPr="009F20D3">
        <w:rPr>
          <w:rFonts w:asciiTheme="minorHAnsi" w:eastAsiaTheme="minorEastAsia" w:hAnsiTheme="minorHAnsi" w:cstheme="minorBidi"/>
          <w:noProof/>
          <w:sz w:val="22"/>
          <w:szCs w:val="22"/>
        </w:rPr>
        <w:tab/>
      </w:r>
      <w:r w:rsidRPr="009F20D3">
        <w:rPr>
          <w:noProof/>
        </w:rPr>
        <w:t>Programme budget</w:t>
      </w:r>
      <w:r w:rsidRPr="009F20D3">
        <w:rPr>
          <w:noProof/>
        </w:rPr>
        <w:tab/>
      </w:r>
      <w:r w:rsidRPr="009F20D3">
        <w:rPr>
          <w:noProof/>
        </w:rPr>
        <w:fldChar w:fldCharType="begin"/>
      </w:r>
      <w:r w:rsidRPr="009F20D3">
        <w:rPr>
          <w:noProof/>
        </w:rPr>
        <w:instrText xml:space="preserve"> PAGEREF _Toc485715410 \h </w:instrText>
      </w:r>
      <w:r w:rsidRPr="009F20D3">
        <w:rPr>
          <w:noProof/>
        </w:rPr>
      </w:r>
      <w:r w:rsidRPr="009F20D3">
        <w:rPr>
          <w:noProof/>
        </w:rPr>
        <w:fldChar w:fldCharType="separate"/>
      </w:r>
      <w:r w:rsidRPr="009F20D3">
        <w:rPr>
          <w:noProof/>
        </w:rPr>
        <w:t>14</w:t>
      </w:r>
      <w:r w:rsidRPr="009F20D3">
        <w:rPr>
          <w:noProof/>
        </w:rPr>
        <w:fldChar w:fldCharType="end"/>
      </w:r>
    </w:p>
    <w:p w14:paraId="2D86A87C" w14:textId="77777777" w:rsidR="00D42234" w:rsidRPr="009F20D3" w:rsidRDefault="00D42234" w:rsidP="00D42234">
      <w:pPr>
        <w:pStyle w:val="TOC1"/>
        <w:rPr>
          <w:rFonts w:asciiTheme="minorHAnsi" w:eastAsiaTheme="minorEastAsia" w:hAnsiTheme="minorHAnsi" w:cstheme="minorBidi"/>
          <w:sz w:val="22"/>
          <w:szCs w:val="22"/>
        </w:rPr>
      </w:pPr>
      <w:r w:rsidRPr="009F20D3">
        <w:t>4.</w:t>
      </w:r>
      <w:r w:rsidRPr="009F20D3">
        <w:rPr>
          <w:rFonts w:asciiTheme="minorHAnsi" w:eastAsiaTheme="minorEastAsia" w:hAnsiTheme="minorHAnsi" w:cstheme="minorBidi"/>
          <w:sz w:val="22"/>
          <w:szCs w:val="22"/>
        </w:rPr>
        <w:tab/>
      </w:r>
      <w:r w:rsidRPr="009F20D3">
        <w:t>ADMINISTRATIVE, ELIGIBILITY AND EVALUATION CRITERIA</w:t>
      </w:r>
      <w:r w:rsidRPr="009F20D3">
        <w:tab/>
      </w:r>
      <w:r w:rsidRPr="009F20D3">
        <w:fldChar w:fldCharType="begin"/>
      </w:r>
      <w:r w:rsidRPr="009F20D3">
        <w:instrText xml:space="preserve"> PAGEREF _Toc485715411 \h </w:instrText>
      </w:r>
      <w:r w:rsidRPr="009F20D3">
        <w:fldChar w:fldCharType="separate"/>
      </w:r>
      <w:r w:rsidRPr="009F20D3">
        <w:t>15</w:t>
      </w:r>
      <w:r w:rsidRPr="009F20D3">
        <w:fldChar w:fldCharType="end"/>
      </w:r>
    </w:p>
    <w:p w14:paraId="21FA5C37"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4.1.</w:t>
      </w:r>
      <w:r w:rsidRPr="009F20D3">
        <w:rPr>
          <w:rFonts w:asciiTheme="minorHAnsi" w:eastAsiaTheme="minorEastAsia" w:hAnsiTheme="minorHAnsi" w:cstheme="minorBidi"/>
          <w:noProof/>
          <w:sz w:val="22"/>
          <w:szCs w:val="22"/>
        </w:rPr>
        <w:tab/>
      </w:r>
      <w:r w:rsidRPr="009F20D3">
        <w:rPr>
          <w:noProof/>
        </w:rPr>
        <w:t>Administrative Criteria</w:t>
      </w:r>
      <w:r w:rsidRPr="009F20D3">
        <w:rPr>
          <w:noProof/>
        </w:rPr>
        <w:tab/>
      </w:r>
      <w:r w:rsidRPr="009F20D3">
        <w:rPr>
          <w:noProof/>
        </w:rPr>
        <w:fldChar w:fldCharType="begin"/>
      </w:r>
      <w:r w:rsidRPr="009F20D3">
        <w:rPr>
          <w:noProof/>
        </w:rPr>
        <w:instrText xml:space="preserve"> PAGEREF _Toc485715412 \h </w:instrText>
      </w:r>
      <w:r w:rsidRPr="009F20D3">
        <w:rPr>
          <w:noProof/>
        </w:rPr>
      </w:r>
      <w:r w:rsidRPr="009F20D3">
        <w:rPr>
          <w:noProof/>
        </w:rPr>
        <w:fldChar w:fldCharType="separate"/>
      </w:r>
      <w:r w:rsidRPr="009F20D3">
        <w:rPr>
          <w:noProof/>
        </w:rPr>
        <w:t>15</w:t>
      </w:r>
      <w:r w:rsidRPr="009F20D3">
        <w:rPr>
          <w:noProof/>
        </w:rPr>
        <w:fldChar w:fldCharType="end"/>
      </w:r>
    </w:p>
    <w:p w14:paraId="1CB0622E"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4.2.</w:t>
      </w:r>
      <w:r w:rsidRPr="009F20D3">
        <w:rPr>
          <w:rFonts w:asciiTheme="minorHAnsi" w:eastAsiaTheme="minorEastAsia" w:hAnsiTheme="minorHAnsi" w:cstheme="minorBidi"/>
          <w:noProof/>
          <w:sz w:val="22"/>
          <w:szCs w:val="22"/>
        </w:rPr>
        <w:tab/>
      </w:r>
      <w:r w:rsidRPr="009F20D3">
        <w:rPr>
          <w:noProof/>
        </w:rPr>
        <w:t>Eligibility Criteria</w:t>
      </w:r>
      <w:r w:rsidRPr="009F20D3">
        <w:rPr>
          <w:noProof/>
        </w:rPr>
        <w:tab/>
      </w:r>
      <w:r w:rsidRPr="009F20D3">
        <w:rPr>
          <w:noProof/>
        </w:rPr>
        <w:fldChar w:fldCharType="begin"/>
      </w:r>
      <w:r w:rsidRPr="009F20D3">
        <w:rPr>
          <w:noProof/>
        </w:rPr>
        <w:instrText xml:space="preserve"> PAGEREF _Toc485715413 \h </w:instrText>
      </w:r>
      <w:r w:rsidRPr="009F20D3">
        <w:rPr>
          <w:noProof/>
        </w:rPr>
      </w:r>
      <w:r w:rsidRPr="009F20D3">
        <w:rPr>
          <w:noProof/>
        </w:rPr>
        <w:fldChar w:fldCharType="separate"/>
      </w:r>
      <w:r w:rsidRPr="009F20D3">
        <w:rPr>
          <w:noProof/>
        </w:rPr>
        <w:t>15</w:t>
      </w:r>
      <w:r w:rsidRPr="009F20D3">
        <w:rPr>
          <w:noProof/>
        </w:rPr>
        <w:fldChar w:fldCharType="end"/>
      </w:r>
    </w:p>
    <w:p w14:paraId="35B33B07" w14:textId="77777777" w:rsidR="00D42234" w:rsidRPr="009F20D3" w:rsidRDefault="00D42234" w:rsidP="00D42234">
      <w:pPr>
        <w:pStyle w:val="TOC3"/>
        <w:rPr>
          <w:rFonts w:asciiTheme="minorHAnsi" w:eastAsiaTheme="minorEastAsia" w:hAnsiTheme="minorHAnsi" w:cstheme="minorBidi"/>
          <w:noProof/>
          <w:sz w:val="22"/>
          <w:szCs w:val="22"/>
        </w:rPr>
      </w:pPr>
      <w:r w:rsidRPr="009F20D3">
        <w:rPr>
          <w:noProof/>
        </w:rPr>
        <w:t>Table 1: List of Eligibility Criteria for position of Fund Operator</w:t>
      </w:r>
      <w:r w:rsidRPr="009F20D3">
        <w:rPr>
          <w:noProof/>
        </w:rPr>
        <w:tab/>
      </w:r>
      <w:r w:rsidRPr="009F20D3">
        <w:rPr>
          <w:noProof/>
        </w:rPr>
        <w:fldChar w:fldCharType="begin"/>
      </w:r>
      <w:r w:rsidRPr="009F20D3">
        <w:rPr>
          <w:noProof/>
        </w:rPr>
        <w:instrText xml:space="preserve"> PAGEREF _Toc485715414 \h </w:instrText>
      </w:r>
      <w:r w:rsidRPr="009F20D3">
        <w:rPr>
          <w:noProof/>
        </w:rPr>
      </w:r>
      <w:r w:rsidRPr="009F20D3">
        <w:rPr>
          <w:noProof/>
        </w:rPr>
        <w:fldChar w:fldCharType="separate"/>
      </w:r>
      <w:r w:rsidRPr="009F20D3">
        <w:rPr>
          <w:noProof/>
        </w:rPr>
        <w:t>17</w:t>
      </w:r>
      <w:r w:rsidRPr="009F20D3">
        <w:rPr>
          <w:noProof/>
        </w:rPr>
        <w:fldChar w:fldCharType="end"/>
      </w:r>
    </w:p>
    <w:p w14:paraId="37EC5DDA"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4.3.</w:t>
      </w:r>
      <w:r w:rsidRPr="009F20D3">
        <w:rPr>
          <w:rFonts w:asciiTheme="minorHAnsi" w:eastAsiaTheme="minorEastAsia" w:hAnsiTheme="minorHAnsi" w:cstheme="minorBidi"/>
          <w:noProof/>
          <w:sz w:val="22"/>
          <w:szCs w:val="22"/>
        </w:rPr>
        <w:tab/>
      </w:r>
      <w:r w:rsidRPr="009F20D3">
        <w:rPr>
          <w:noProof/>
        </w:rPr>
        <w:t>Evaluation Criteria</w:t>
      </w:r>
      <w:r w:rsidRPr="009F20D3">
        <w:rPr>
          <w:noProof/>
        </w:rPr>
        <w:tab/>
      </w:r>
      <w:r w:rsidRPr="009F20D3">
        <w:rPr>
          <w:noProof/>
        </w:rPr>
        <w:fldChar w:fldCharType="begin"/>
      </w:r>
      <w:r w:rsidRPr="009F20D3">
        <w:rPr>
          <w:noProof/>
        </w:rPr>
        <w:instrText xml:space="preserve"> PAGEREF _Toc485715415 \h </w:instrText>
      </w:r>
      <w:r w:rsidRPr="009F20D3">
        <w:rPr>
          <w:noProof/>
        </w:rPr>
      </w:r>
      <w:r w:rsidRPr="009F20D3">
        <w:rPr>
          <w:noProof/>
        </w:rPr>
        <w:fldChar w:fldCharType="separate"/>
      </w:r>
      <w:r w:rsidRPr="009F20D3">
        <w:rPr>
          <w:noProof/>
        </w:rPr>
        <w:t>17</w:t>
      </w:r>
      <w:r w:rsidRPr="009F20D3">
        <w:rPr>
          <w:noProof/>
        </w:rPr>
        <w:fldChar w:fldCharType="end"/>
      </w:r>
    </w:p>
    <w:p w14:paraId="01D933AA" w14:textId="77777777" w:rsidR="00D42234" w:rsidRPr="009F20D3" w:rsidRDefault="00D42234" w:rsidP="00D42234">
      <w:pPr>
        <w:pStyle w:val="TOC3"/>
        <w:rPr>
          <w:rFonts w:asciiTheme="minorHAnsi" w:eastAsiaTheme="minorEastAsia" w:hAnsiTheme="minorHAnsi" w:cstheme="minorBidi"/>
          <w:noProof/>
          <w:sz w:val="22"/>
          <w:szCs w:val="22"/>
        </w:rPr>
      </w:pPr>
      <w:r w:rsidRPr="009F20D3">
        <w:rPr>
          <w:noProof/>
        </w:rPr>
        <w:t>Table 2: Evaluation Grid  for position of Fund Operator</w:t>
      </w:r>
      <w:r w:rsidRPr="009F20D3">
        <w:rPr>
          <w:noProof/>
        </w:rPr>
        <w:tab/>
      </w:r>
      <w:r w:rsidRPr="009F20D3">
        <w:rPr>
          <w:noProof/>
        </w:rPr>
        <w:fldChar w:fldCharType="begin"/>
      </w:r>
      <w:r w:rsidRPr="009F20D3">
        <w:rPr>
          <w:noProof/>
        </w:rPr>
        <w:instrText xml:space="preserve"> PAGEREF _Toc485715416 \h </w:instrText>
      </w:r>
      <w:r w:rsidRPr="009F20D3">
        <w:rPr>
          <w:noProof/>
        </w:rPr>
      </w:r>
      <w:r w:rsidRPr="009F20D3">
        <w:rPr>
          <w:noProof/>
        </w:rPr>
        <w:fldChar w:fldCharType="separate"/>
      </w:r>
      <w:r w:rsidRPr="009F20D3">
        <w:rPr>
          <w:noProof/>
        </w:rPr>
        <w:t>18</w:t>
      </w:r>
      <w:r w:rsidRPr="009F20D3">
        <w:rPr>
          <w:noProof/>
        </w:rPr>
        <w:fldChar w:fldCharType="end"/>
      </w:r>
    </w:p>
    <w:p w14:paraId="049FAE78" w14:textId="77777777" w:rsidR="00D42234" w:rsidRPr="009F20D3" w:rsidRDefault="00D42234" w:rsidP="00D42234">
      <w:pPr>
        <w:pStyle w:val="TOC1"/>
        <w:rPr>
          <w:rFonts w:asciiTheme="minorHAnsi" w:eastAsiaTheme="minorEastAsia" w:hAnsiTheme="minorHAnsi" w:cstheme="minorBidi"/>
          <w:sz w:val="22"/>
          <w:szCs w:val="22"/>
        </w:rPr>
      </w:pPr>
      <w:r w:rsidRPr="009F20D3">
        <w:t>5.</w:t>
      </w:r>
      <w:r w:rsidRPr="009F20D3">
        <w:rPr>
          <w:rFonts w:asciiTheme="minorHAnsi" w:eastAsiaTheme="minorEastAsia" w:hAnsiTheme="minorHAnsi" w:cstheme="minorBidi"/>
          <w:sz w:val="22"/>
          <w:szCs w:val="22"/>
        </w:rPr>
        <w:tab/>
      </w:r>
      <w:r w:rsidRPr="009F20D3">
        <w:t>PROCESS FOR EVALUATION AND SELECTION</w:t>
      </w:r>
      <w:r w:rsidRPr="009F20D3">
        <w:tab/>
      </w:r>
      <w:r w:rsidRPr="009F20D3">
        <w:fldChar w:fldCharType="begin"/>
      </w:r>
      <w:r w:rsidRPr="009F20D3">
        <w:instrText xml:space="preserve"> PAGEREF _Toc485715417 \h </w:instrText>
      </w:r>
      <w:r w:rsidRPr="009F20D3">
        <w:fldChar w:fldCharType="separate"/>
      </w:r>
      <w:r w:rsidRPr="009F20D3">
        <w:t>20</w:t>
      </w:r>
      <w:r w:rsidRPr="009F20D3">
        <w:fldChar w:fldCharType="end"/>
      </w:r>
    </w:p>
    <w:p w14:paraId="7CF4DD6D"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lastRenderedPageBreak/>
        <w:t>5.1.</w:t>
      </w:r>
      <w:r w:rsidRPr="009F20D3">
        <w:rPr>
          <w:rFonts w:asciiTheme="minorHAnsi" w:eastAsiaTheme="minorEastAsia" w:hAnsiTheme="minorHAnsi" w:cstheme="minorBidi"/>
          <w:noProof/>
          <w:sz w:val="22"/>
          <w:szCs w:val="22"/>
        </w:rPr>
        <w:tab/>
      </w:r>
      <w:r w:rsidRPr="009F20D3">
        <w:rPr>
          <w:noProof/>
        </w:rPr>
        <w:t>FIRST STEP: ADMINISTRATIVE CHECK AND VERIFICATION OF BIDDER ELIGIBILITY</w:t>
      </w:r>
      <w:r w:rsidRPr="009F20D3">
        <w:rPr>
          <w:noProof/>
        </w:rPr>
        <w:tab/>
      </w:r>
      <w:r w:rsidRPr="009F20D3">
        <w:rPr>
          <w:noProof/>
        </w:rPr>
        <w:fldChar w:fldCharType="begin"/>
      </w:r>
      <w:r w:rsidRPr="009F20D3">
        <w:rPr>
          <w:noProof/>
        </w:rPr>
        <w:instrText xml:space="preserve"> PAGEREF _Toc485715418 \h </w:instrText>
      </w:r>
      <w:r w:rsidRPr="009F20D3">
        <w:rPr>
          <w:noProof/>
        </w:rPr>
      </w:r>
      <w:r w:rsidRPr="009F20D3">
        <w:rPr>
          <w:noProof/>
        </w:rPr>
        <w:fldChar w:fldCharType="separate"/>
      </w:r>
      <w:r w:rsidRPr="009F20D3">
        <w:rPr>
          <w:noProof/>
        </w:rPr>
        <w:t>20</w:t>
      </w:r>
      <w:r w:rsidRPr="009F20D3">
        <w:rPr>
          <w:noProof/>
        </w:rPr>
        <w:fldChar w:fldCharType="end"/>
      </w:r>
    </w:p>
    <w:p w14:paraId="58DF9965" w14:textId="77777777" w:rsidR="00D42234" w:rsidRPr="009F20D3" w:rsidRDefault="00D42234" w:rsidP="00D42234">
      <w:pPr>
        <w:pStyle w:val="TOC3"/>
        <w:rPr>
          <w:rFonts w:asciiTheme="minorHAnsi" w:eastAsiaTheme="minorEastAsia" w:hAnsiTheme="minorHAnsi" w:cstheme="minorBidi"/>
          <w:noProof/>
          <w:sz w:val="22"/>
          <w:szCs w:val="22"/>
        </w:rPr>
      </w:pPr>
      <w:r w:rsidRPr="009F20D3">
        <w:rPr>
          <w:noProof/>
        </w:rPr>
        <w:t>5.1.1</w:t>
      </w:r>
      <w:r w:rsidRPr="009F20D3">
        <w:rPr>
          <w:rFonts w:asciiTheme="minorHAnsi" w:eastAsiaTheme="minorEastAsia" w:hAnsiTheme="minorHAnsi" w:cstheme="minorBidi"/>
          <w:noProof/>
          <w:sz w:val="22"/>
          <w:szCs w:val="22"/>
        </w:rPr>
        <w:tab/>
      </w:r>
      <w:r w:rsidRPr="009F20D3">
        <w:rPr>
          <w:noProof/>
        </w:rPr>
        <w:t>Administrative check</w:t>
      </w:r>
      <w:r w:rsidRPr="009F20D3">
        <w:rPr>
          <w:noProof/>
        </w:rPr>
        <w:tab/>
      </w:r>
      <w:r w:rsidRPr="009F20D3">
        <w:rPr>
          <w:noProof/>
        </w:rPr>
        <w:fldChar w:fldCharType="begin"/>
      </w:r>
      <w:r w:rsidRPr="009F20D3">
        <w:rPr>
          <w:noProof/>
        </w:rPr>
        <w:instrText xml:space="preserve"> PAGEREF _Toc485715419 \h </w:instrText>
      </w:r>
      <w:r w:rsidRPr="009F20D3">
        <w:rPr>
          <w:noProof/>
        </w:rPr>
      </w:r>
      <w:r w:rsidRPr="009F20D3">
        <w:rPr>
          <w:noProof/>
        </w:rPr>
        <w:fldChar w:fldCharType="separate"/>
      </w:r>
      <w:r w:rsidRPr="009F20D3">
        <w:rPr>
          <w:noProof/>
        </w:rPr>
        <w:t>20</w:t>
      </w:r>
      <w:r w:rsidRPr="009F20D3">
        <w:rPr>
          <w:noProof/>
        </w:rPr>
        <w:fldChar w:fldCharType="end"/>
      </w:r>
    </w:p>
    <w:p w14:paraId="150C9D86" w14:textId="77777777" w:rsidR="00D42234" w:rsidRPr="009F20D3" w:rsidRDefault="00D42234" w:rsidP="00D42234">
      <w:pPr>
        <w:pStyle w:val="TOC3"/>
        <w:rPr>
          <w:rFonts w:asciiTheme="minorHAnsi" w:eastAsiaTheme="minorEastAsia" w:hAnsiTheme="minorHAnsi" w:cstheme="minorBidi"/>
          <w:noProof/>
          <w:sz w:val="22"/>
          <w:szCs w:val="22"/>
        </w:rPr>
      </w:pPr>
      <w:r w:rsidRPr="009F20D3">
        <w:rPr>
          <w:noProof/>
        </w:rPr>
        <w:t>5.1.2</w:t>
      </w:r>
      <w:r w:rsidRPr="009F20D3">
        <w:rPr>
          <w:rFonts w:asciiTheme="minorHAnsi" w:eastAsiaTheme="minorEastAsia" w:hAnsiTheme="minorHAnsi" w:cstheme="minorBidi"/>
          <w:noProof/>
          <w:sz w:val="22"/>
          <w:szCs w:val="22"/>
        </w:rPr>
        <w:tab/>
      </w:r>
      <w:r w:rsidRPr="009F20D3">
        <w:rPr>
          <w:noProof/>
        </w:rPr>
        <w:t>Eligibility verification</w:t>
      </w:r>
      <w:r w:rsidRPr="009F20D3">
        <w:rPr>
          <w:noProof/>
        </w:rPr>
        <w:tab/>
      </w:r>
      <w:r w:rsidRPr="009F20D3">
        <w:rPr>
          <w:noProof/>
        </w:rPr>
        <w:fldChar w:fldCharType="begin"/>
      </w:r>
      <w:r w:rsidRPr="009F20D3">
        <w:rPr>
          <w:noProof/>
        </w:rPr>
        <w:instrText xml:space="preserve"> PAGEREF _Toc485715420 \h </w:instrText>
      </w:r>
      <w:r w:rsidRPr="009F20D3">
        <w:rPr>
          <w:noProof/>
        </w:rPr>
      </w:r>
      <w:r w:rsidRPr="009F20D3">
        <w:rPr>
          <w:noProof/>
        </w:rPr>
        <w:fldChar w:fldCharType="separate"/>
      </w:r>
      <w:r w:rsidRPr="009F20D3">
        <w:rPr>
          <w:noProof/>
        </w:rPr>
        <w:t>21</w:t>
      </w:r>
      <w:r w:rsidRPr="009F20D3">
        <w:rPr>
          <w:noProof/>
        </w:rPr>
        <w:fldChar w:fldCharType="end"/>
      </w:r>
    </w:p>
    <w:p w14:paraId="2003CB63"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5.2.</w:t>
      </w:r>
      <w:r w:rsidRPr="009F20D3">
        <w:rPr>
          <w:rFonts w:asciiTheme="minorHAnsi" w:eastAsiaTheme="minorEastAsia" w:hAnsiTheme="minorHAnsi" w:cstheme="minorBidi"/>
          <w:noProof/>
          <w:sz w:val="22"/>
          <w:szCs w:val="22"/>
        </w:rPr>
        <w:tab/>
      </w:r>
      <w:r w:rsidRPr="009F20D3">
        <w:rPr>
          <w:noProof/>
        </w:rPr>
        <w:t>SECOND STEP: EVALUATION OF THE BID</w:t>
      </w:r>
      <w:r w:rsidRPr="009F20D3">
        <w:rPr>
          <w:noProof/>
        </w:rPr>
        <w:tab/>
      </w:r>
      <w:r w:rsidRPr="009F20D3">
        <w:rPr>
          <w:noProof/>
        </w:rPr>
        <w:fldChar w:fldCharType="begin"/>
      </w:r>
      <w:r w:rsidRPr="009F20D3">
        <w:rPr>
          <w:noProof/>
        </w:rPr>
        <w:instrText xml:space="preserve"> PAGEREF _Toc485715421 \h </w:instrText>
      </w:r>
      <w:r w:rsidRPr="009F20D3">
        <w:rPr>
          <w:noProof/>
        </w:rPr>
      </w:r>
      <w:r w:rsidRPr="009F20D3">
        <w:rPr>
          <w:noProof/>
        </w:rPr>
        <w:fldChar w:fldCharType="separate"/>
      </w:r>
      <w:r w:rsidRPr="009F20D3">
        <w:rPr>
          <w:noProof/>
        </w:rPr>
        <w:t>21</w:t>
      </w:r>
      <w:r w:rsidRPr="009F20D3">
        <w:rPr>
          <w:noProof/>
        </w:rPr>
        <w:fldChar w:fldCharType="end"/>
      </w:r>
    </w:p>
    <w:p w14:paraId="4C9E6729"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5.3.</w:t>
      </w:r>
      <w:r w:rsidRPr="009F20D3">
        <w:rPr>
          <w:rFonts w:asciiTheme="minorHAnsi" w:eastAsiaTheme="minorEastAsia" w:hAnsiTheme="minorHAnsi" w:cstheme="minorBidi"/>
          <w:noProof/>
          <w:sz w:val="22"/>
          <w:szCs w:val="22"/>
        </w:rPr>
        <w:tab/>
      </w:r>
      <w:r w:rsidRPr="009F20D3">
        <w:rPr>
          <w:noProof/>
        </w:rPr>
        <w:t>THIRD STEP: SELECTION AND AWARD</w:t>
      </w:r>
      <w:r w:rsidRPr="009F20D3">
        <w:rPr>
          <w:noProof/>
        </w:rPr>
        <w:tab/>
      </w:r>
      <w:r w:rsidRPr="009F20D3">
        <w:rPr>
          <w:noProof/>
        </w:rPr>
        <w:fldChar w:fldCharType="begin"/>
      </w:r>
      <w:r w:rsidRPr="009F20D3">
        <w:rPr>
          <w:noProof/>
        </w:rPr>
        <w:instrText xml:space="preserve"> PAGEREF _Toc485715422 \h </w:instrText>
      </w:r>
      <w:r w:rsidRPr="009F20D3">
        <w:rPr>
          <w:noProof/>
        </w:rPr>
      </w:r>
      <w:r w:rsidRPr="009F20D3">
        <w:rPr>
          <w:noProof/>
        </w:rPr>
        <w:fldChar w:fldCharType="separate"/>
      </w:r>
      <w:r w:rsidRPr="009F20D3">
        <w:rPr>
          <w:noProof/>
        </w:rPr>
        <w:t>21</w:t>
      </w:r>
      <w:r w:rsidRPr="009F20D3">
        <w:rPr>
          <w:noProof/>
        </w:rPr>
        <w:fldChar w:fldCharType="end"/>
      </w:r>
    </w:p>
    <w:p w14:paraId="73E873B2" w14:textId="77777777" w:rsidR="00D42234" w:rsidRPr="009F20D3" w:rsidRDefault="00D42234" w:rsidP="00D42234">
      <w:pPr>
        <w:pStyle w:val="TOC1"/>
        <w:rPr>
          <w:rFonts w:asciiTheme="minorHAnsi" w:eastAsiaTheme="minorEastAsia" w:hAnsiTheme="minorHAnsi" w:cstheme="minorBidi"/>
          <w:sz w:val="22"/>
          <w:szCs w:val="22"/>
        </w:rPr>
      </w:pPr>
      <w:r w:rsidRPr="009F20D3">
        <w:t>6.</w:t>
      </w:r>
      <w:r w:rsidRPr="009F20D3">
        <w:rPr>
          <w:rFonts w:asciiTheme="minorHAnsi" w:eastAsiaTheme="minorEastAsia" w:hAnsiTheme="minorHAnsi" w:cstheme="minorBidi"/>
          <w:sz w:val="22"/>
          <w:szCs w:val="22"/>
        </w:rPr>
        <w:tab/>
      </w:r>
      <w:r w:rsidRPr="009F20D3">
        <w:t>HOW TO APPLY AND THE PROCEDURES TO FOLLOW</w:t>
      </w:r>
      <w:r w:rsidRPr="009F20D3">
        <w:tab/>
      </w:r>
      <w:r w:rsidRPr="009F20D3">
        <w:fldChar w:fldCharType="begin"/>
      </w:r>
      <w:r w:rsidRPr="009F20D3">
        <w:instrText xml:space="preserve"> PAGEREF _Toc485715423 \h </w:instrText>
      </w:r>
      <w:r w:rsidRPr="009F20D3">
        <w:fldChar w:fldCharType="separate"/>
      </w:r>
      <w:r w:rsidRPr="009F20D3">
        <w:t>21</w:t>
      </w:r>
      <w:r w:rsidRPr="009F20D3">
        <w:fldChar w:fldCharType="end"/>
      </w:r>
    </w:p>
    <w:p w14:paraId="37AB71C5"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6.1.</w:t>
      </w:r>
      <w:r w:rsidRPr="009F20D3">
        <w:rPr>
          <w:rFonts w:asciiTheme="minorHAnsi" w:eastAsiaTheme="minorEastAsia" w:hAnsiTheme="minorHAnsi" w:cstheme="minorBidi"/>
          <w:noProof/>
          <w:sz w:val="22"/>
          <w:szCs w:val="22"/>
        </w:rPr>
        <w:tab/>
      </w:r>
      <w:r w:rsidRPr="009F20D3">
        <w:rPr>
          <w:noProof/>
        </w:rPr>
        <w:t>Bid form</w:t>
      </w:r>
      <w:r w:rsidRPr="009F20D3">
        <w:rPr>
          <w:noProof/>
        </w:rPr>
        <w:tab/>
      </w:r>
      <w:r w:rsidRPr="009F20D3">
        <w:rPr>
          <w:noProof/>
        </w:rPr>
        <w:fldChar w:fldCharType="begin"/>
      </w:r>
      <w:r w:rsidRPr="009F20D3">
        <w:rPr>
          <w:noProof/>
        </w:rPr>
        <w:instrText xml:space="preserve"> PAGEREF _Toc485715424 \h </w:instrText>
      </w:r>
      <w:r w:rsidRPr="009F20D3">
        <w:rPr>
          <w:noProof/>
        </w:rPr>
      </w:r>
      <w:r w:rsidRPr="009F20D3">
        <w:rPr>
          <w:noProof/>
        </w:rPr>
        <w:fldChar w:fldCharType="separate"/>
      </w:r>
      <w:r w:rsidRPr="009F20D3">
        <w:rPr>
          <w:noProof/>
        </w:rPr>
        <w:t>21</w:t>
      </w:r>
      <w:r w:rsidRPr="009F20D3">
        <w:rPr>
          <w:noProof/>
        </w:rPr>
        <w:fldChar w:fldCharType="end"/>
      </w:r>
    </w:p>
    <w:p w14:paraId="47386104"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6.2.</w:t>
      </w:r>
      <w:r w:rsidRPr="009F20D3">
        <w:rPr>
          <w:rFonts w:asciiTheme="minorHAnsi" w:eastAsiaTheme="minorEastAsia" w:hAnsiTheme="minorHAnsi" w:cstheme="minorBidi"/>
          <w:noProof/>
          <w:sz w:val="22"/>
          <w:szCs w:val="22"/>
        </w:rPr>
        <w:tab/>
      </w:r>
      <w:r w:rsidRPr="009F20D3">
        <w:rPr>
          <w:noProof/>
        </w:rPr>
        <w:t>Supporting documents</w:t>
      </w:r>
      <w:r w:rsidRPr="009F20D3">
        <w:rPr>
          <w:noProof/>
        </w:rPr>
        <w:tab/>
      </w:r>
      <w:r w:rsidRPr="009F20D3">
        <w:rPr>
          <w:noProof/>
        </w:rPr>
        <w:fldChar w:fldCharType="begin"/>
      </w:r>
      <w:r w:rsidRPr="009F20D3">
        <w:rPr>
          <w:noProof/>
        </w:rPr>
        <w:instrText xml:space="preserve"> PAGEREF _Toc485715425 \h </w:instrText>
      </w:r>
      <w:r w:rsidRPr="009F20D3">
        <w:rPr>
          <w:noProof/>
        </w:rPr>
      </w:r>
      <w:r w:rsidRPr="009F20D3">
        <w:rPr>
          <w:noProof/>
        </w:rPr>
        <w:fldChar w:fldCharType="separate"/>
      </w:r>
      <w:r w:rsidRPr="009F20D3">
        <w:rPr>
          <w:noProof/>
        </w:rPr>
        <w:t>22</w:t>
      </w:r>
      <w:r w:rsidRPr="009F20D3">
        <w:rPr>
          <w:noProof/>
        </w:rPr>
        <w:fldChar w:fldCharType="end"/>
      </w:r>
    </w:p>
    <w:p w14:paraId="58EEB71C"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6.3.</w:t>
      </w:r>
      <w:r w:rsidRPr="009F20D3">
        <w:rPr>
          <w:rFonts w:asciiTheme="minorHAnsi" w:eastAsiaTheme="minorEastAsia" w:hAnsiTheme="minorHAnsi" w:cstheme="minorBidi"/>
          <w:noProof/>
          <w:sz w:val="22"/>
          <w:szCs w:val="22"/>
        </w:rPr>
        <w:tab/>
      </w:r>
      <w:r w:rsidRPr="009F20D3">
        <w:rPr>
          <w:noProof/>
        </w:rPr>
        <w:t>Deadline for submission of bids</w:t>
      </w:r>
      <w:r w:rsidRPr="009F20D3">
        <w:rPr>
          <w:noProof/>
        </w:rPr>
        <w:tab/>
      </w:r>
      <w:r w:rsidRPr="009F20D3">
        <w:rPr>
          <w:noProof/>
        </w:rPr>
        <w:fldChar w:fldCharType="begin"/>
      </w:r>
      <w:r w:rsidRPr="009F20D3">
        <w:rPr>
          <w:noProof/>
        </w:rPr>
        <w:instrText xml:space="preserve"> PAGEREF _Toc485715426 \h </w:instrText>
      </w:r>
      <w:r w:rsidRPr="009F20D3">
        <w:rPr>
          <w:noProof/>
        </w:rPr>
      </w:r>
      <w:r w:rsidRPr="009F20D3">
        <w:rPr>
          <w:noProof/>
        </w:rPr>
        <w:fldChar w:fldCharType="separate"/>
      </w:r>
      <w:r w:rsidRPr="009F20D3">
        <w:rPr>
          <w:noProof/>
        </w:rPr>
        <w:t>22</w:t>
      </w:r>
      <w:r w:rsidRPr="009F20D3">
        <w:rPr>
          <w:noProof/>
        </w:rPr>
        <w:fldChar w:fldCharType="end"/>
      </w:r>
    </w:p>
    <w:p w14:paraId="58F39326" w14:textId="77777777" w:rsidR="00D42234" w:rsidRPr="009F20D3" w:rsidRDefault="00D42234" w:rsidP="00D42234">
      <w:pPr>
        <w:pStyle w:val="TOC2"/>
        <w:rPr>
          <w:rFonts w:asciiTheme="minorHAnsi" w:eastAsiaTheme="minorEastAsia" w:hAnsiTheme="minorHAnsi" w:cstheme="minorBidi"/>
          <w:noProof/>
          <w:sz w:val="22"/>
          <w:szCs w:val="22"/>
        </w:rPr>
      </w:pPr>
      <w:r w:rsidRPr="009F20D3">
        <w:rPr>
          <w:noProof/>
        </w:rPr>
        <w:t>6.4.</w:t>
      </w:r>
      <w:r w:rsidRPr="009F20D3">
        <w:rPr>
          <w:rFonts w:asciiTheme="minorHAnsi" w:eastAsiaTheme="minorEastAsia" w:hAnsiTheme="minorHAnsi" w:cstheme="minorBidi"/>
          <w:noProof/>
          <w:sz w:val="22"/>
          <w:szCs w:val="22"/>
        </w:rPr>
        <w:tab/>
      </w:r>
      <w:r w:rsidRPr="009F20D3">
        <w:rPr>
          <w:noProof/>
        </w:rPr>
        <w:t>Further information</w:t>
      </w:r>
      <w:r w:rsidRPr="009F20D3">
        <w:rPr>
          <w:noProof/>
        </w:rPr>
        <w:tab/>
      </w:r>
      <w:r w:rsidRPr="009F20D3">
        <w:rPr>
          <w:noProof/>
        </w:rPr>
        <w:fldChar w:fldCharType="begin"/>
      </w:r>
      <w:r w:rsidRPr="009F20D3">
        <w:rPr>
          <w:noProof/>
        </w:rPr>
        <w:instrText xml:space="preserve"> PAGEREF _Toc485715427 \h </w:instrText>
      </w:r>
      <w:r w:rsidRPr="009F20D3">
        <w:rPr>
          <w:noProof/>
        </w:rPr>
      </w:r>
      <w:r w:rsidRPr="009F20D3">
        <w:rPr>
          <w:noProof/>
        </w:rPr>
        <w:fldChar w:fldCharType="separate"/>
      </w:r>
      <w:r w:rsidRPr="009F20D3">
        <w:rPr>
          <w:noProof/>
        </w:rPr>
        <w:t>22</w:t>
      </w:r>
      <w:r w:rsidRPr="009F20D3">
        <w:rPr>
          <w:noProof/>
        </w:rPr>
        <w:fldChar w:fldCharType="end"/>
      </w:r>
    </w:p>
    <w:p w14:paraId="1360FAD0" w14:textId="77777777" w:rsidR="00D42234" w:rsidRPr="009F20D3" w:rsidRDefault="00D42234" w:rsidP="00D42234">
      <w:pPr>
        <w:pStyle w:val="TOC1"/>
        <w:rPr>
          <w:rFonts w:asciiTheme="minorHAnsi" w:eastAsiaTheme="minorEastAsia" w:hAnsiTheme="minorHAnsi" w:cstheme="minorBidi"/>
          <w:sz w:val="22"/>
          <w:szCs w:val="22"/>
        </w:rPr>
      </w:pPr>
      <w:r w:rsidRPr="009F20D3">
        <w:t>7.</w:t>
      </w:r>
      <w:r w:rsidRPr="009F20D3">
        <w:rPr>
          <w:rFonts w:asciiTheme="minorHAnsi" w:eastAsiaTheme="minorEastAsia" w:hAnsiTheme="minorHAnsi" w:cstheme="minorBidi"/>
          <w:sz w:val="22"/>
          <w:szCs w:val="22"/>
        </w:rPr>
        <w:tab/>
      </w:r>
      <w:r w:rsidRPr="009F20D3">
        <w:t>CONDITIONS FOR IMPLEMENTATION AFTER THE SELECTION OF THE FUND OPERATOR</w:t>
      </w:r>
      <w:r w:rsidRPr="009F20D3">
        <w:tab/>
      </w:r>
      <w:r w:rsidRPr="009F20D3">
        <w:fldChar w:fldCharType="begin"/>
      </w:r>
      <w:r w:rsidRPr="009F20D3">
        <w:instrText xml:space="preserve"> PAGEREF _Toc485715428 \h </w:instrText>
      </w:r>
      <w:r w:rsidRPr="009F20D3">
        <w:fldChar w:fldCharType="separate"/>
      </w:r>
      <w:r w:rsidRPr="009F20D3">
        <w:t>22</w:t>
      </w:r>
      <w:r w:rsidRPr="009F20D3">
        <w:fldChar w:fldCharType="end"/>
      </w:r>
    </w:p>
    <w:p w14:paraId="0A82C785" w14:textId="77777777" w:rsidR="00D42234" w:rsidRPr="009F20D3" w:rsidRDefault="00D42234" w:rsidP="00D42234">
      <w:pPr>
        <w:pStyle w:val="TOC1"/>
        <w:rPr>
          <w:rFonts w:asciiTheme="minorHAnsi" w:eastAsiaTheme="minorEastAsia" w:hAnsiTheme="minorHAnsi" w:cstheme="minorBidi"/>
          <w:sz w:val="22"/>
          <w:szCs w:val="22"/>
        </w:rPr>
      </w:pPr>
      <w:r w:rsidRPr="009F20D3">
        <w:t>8.</w:t>
      </w:r>
      <w:r w:rsidRPr="009F20D3">
        <w:rPr>
          <w:rFonts w:asciiTheme="minorHAnsi" w:eastAsiaTheme="minorEastAsia" w:hAnsiTheme="minorHAnsi" w:cstheme="minorBidi"/>
          <w:sz w:val="22"/>
          <w:szCs w:val="22"/>
        </w:rPr>
        <w:tab/>
      </w:r>
      <w:r w:rsidRPr="009F20D3">
        <w:t>LIST OF ANNEXES TO THE TERMS OF REFERENCE</w:t>
      </w:r>
      <w:r w:rsidRPr="009F20D3">
        <w:tab/>
      </w:r>
      <w:r w:rsidRPr="009F20D3">
        <w:fldChar w:fldCharType="begin"/>
      </w:r>
      <w:r w:rsidRPr="009F20D3">
        <w:instrText xml:space="preserve"> PAGEREF _Toc485715429 \h </w:instrText>
      </w:r>
      <w:r w:rsidRPr="009F20D3">
        <w:fldChar w:fldCharType="separate"/>
      </w:r>
      <w:r w:rsidRPr="009F20D3">
        <w:t>24</w:t>
      </w:r>
      <w:r w:rsidRPr="009F20D3">
        <w:fldChar w:fldCharType="end"/>
      </w:r>
    </w:p>
    <w:p w14:paraId="562CF782" w14:textId="77777777" w:rsidR="00D42234" w:rsidRPr="009F20D3" w:rsidRDefault="00D42234" w:rsidP="00D42234">
      <w:pPr>
        <w:pStyle w:val="TOC1"/>
        <w:rPr>
          <w:rFonts w:asciiTheme="minorHAnsi" w:eastAsiaTheme="minorEastAsia" w:hAnsiTheme="minorHAnsi" w:cstheme="minorBidi"/>
          <w:b w:val="0"/>
          <w:sz w:val="22"/>
          <w:szCs w:val="22"/>
        </w:rPr>
      </w:pPr>
      <w:r w:rsidRPr="009F20D3">
        <w:rPr>
          <w:rFonts w:eastAsiaTheme="majorEastAsia"/>
          <w:b w:val="0"/>
        </w:rPr>
        <w:t>Annex A: Bid Form</w:t>
      </w:r>
      <w:r w:rsidRPr="009F20D3">
        <w:rPr>
          <w:b w:val="0"/>
        </w:rPr>
        <w:tab/>
      </w:r>
      <w:r w:rsidRPr="009F20D3">
        <w:rPr>
          <w:b w:val="0"/>
        </w:rPr>
        <w:fldChar w:fldCharType="begin"/>
      </w:r>
      <w:r w:rsidRPr="009F20D3">
        <w:rPr>
          <w:b w:val="0"/>
        </w:rPr>
        <w:instrText xml:space="preserve"> PAGEREF _Toc485715430 \h </w:instrText>
      </w:r>
      <w:r w:rsidRPr="009F20D3">
        <w:rPr>
          <w:b w:val="0"/>
        </w:rPr>
      </w:r>
      <w:r w:rsidRPr="009F20D3">
        <w:rPr>
          <w:b w:val="0"/>
        </w:rPr>
        <w:fldChar w:fldCharType="separate"/>
      </w:r>
      <w:r w:rsidRPr="009F20D3">
        <w:rPr>
          <w:b w:val="0"/>
        </w:rPr>
        <w:t>24</w:t>
      </w:r>
      <w:r w:rsidRPr="009F20D3">
        <w:rPr>
          <w:b w:val="0"/>
        </w:rPr>
        <w:fldChar w:fldCharType="end"/>
      </w:r>
    </w:p>
    <w:p w14:paraId="162006ED" w14:textId="77777777" w:rsidR="00D42234" w:rsidRPr="009F20D3" w:rsidRDefault="00D42234" w:rsidP="00D42234">
      <w:pPr>
        <w:pStyle w:val="TOC1"/>
        <w:rPr>
          <w:rFonts w:asciiTheme="minorHAnsi" w:eastAsiaTheme="minorEastAsia" w:hAnsiTheme="minorHAnsi" w:cstheme="minorBidi"/>
          <w:b w:val="0"/>
          <w:sz w:val="22"/>
          <w:szCs w:val="22"/>
        </w:rPr>
      </w:pPr>
      <w:r w:rsidRPr="009F20D3">
        <w:rPr>
          <w:rFonts w:eastAsiaTheme="majorEastAsia"/>
          <w:b w:val="0"/>
        </w:rPr>
        <w:t xml:space="preserve">Annex B: </w:t>
      </w:r>
      <w:r w:rsidRPr="009F20D3">
        <w:rPr>
          <w:b w:val="0"/>
        </w:rPr>
        <w:t>Budget</w:t>
      </w:r>
      <w:r w:rsidRPr="009F20D3">
        <w:rPr>
          <w:rFonts w:eastAsiaTheme="majorEastAsia"/>
          <w:b w:val="0"/>
        </w:rPr>
        <w:t xml:space="preserve"> Template</w:t>
      </w:r>
      <w:r w:rsidRPr="009F20D3">
        <w:rPr>
          <w:b w:val="0"/>
        </w:rPr>
        <w:tab/>
      </w:r>
      <w:r w:rsidRPr="009F20D3">
        <w:rPr>
          <w:b w:val="0"/>
        </w:rPr>
        <w:fldChar w:fldCharType="begin"/>
      </w:r>
      <w:r w:rsidRPr="009F20D3">
        <w:rPr>
          <w:b w:val="0"/>
        </w:rPr>
        <w:instrText xml:space="preserve"> PAGEREF _Toc485715431 \h </w:instrText>
      </w:r>
      <w:r w:rsidRPr="009F20D3">
        <w:rPr>
          <w:b w:val="0"/>
        </w:rPr>
      </w:r>
      <w:r w:rsidRPr="009F20D3">
        <w:rPr>
          <w:b w:val="0"/>
        </w:rPr>
        <w:fldChar w:fldCharType="separate"/>
      </w:r>
      <w:r w:rsidRPr="009F20D3">
        <w:rPr>
          <w:b w:val="0"/>
        </w:rPr>
        <w:t>24</w:t>
      </w:r>
      <w:r w:rsidRPr="009F20D3">
        <w:rPr>
          <w:b w:val="0"/>
        </w:rPr>
        <w:fldChar w:fldCharType="end"/>
      </w:r>
    </w:p>
    <w:p w14:paraId="65B67DA0" w14:textId="77777777" w:rsidR="00D42234" w:rsidRPr="009F20D3" w:rsidRDefault="00D42234" w:rsidP="00D42234">
      <w:pPr>
        <w:pStyle w:val="TOC1"/>
        <w:rPr>
          <w:rFonts w:asciiTheme="minorHAnsi" w:eastAsiaTheme="minorEastAsia" w:hAnsiTheme="minorHAnsi" w:cstheme="minorBidi"/>
          <w:b w:val="0"/>
          <w:sz w:val="22"/>
          <w:szCs w:val="22"/>
        </w:rPr>
      </w:pPr>
      <w:r w:rsidRPr="009F20D3">
        <w:rPr>
          <w:rFonts w:eastAsiaTheme="majorEastAsia"/>
          <w:b w:val="0"/>
        </w:rPr>
        <w:t xml:space="preserve">Annex C: </w:t>
      </w:r>
      <w:r w:rsidRPr="009F20D3">
        <w:rPr>
          <w:b w:val="0"/>
        </w:rPr>
        <w:t>Template</w:t>
      </w:r>
      <w:r w:rsidRPr="009F20D3">
        <w:rPr>
          <w:rFonts w:eastAsiaTheme="majorEastAsia"/>
          <w:b w:val="0"/>
        </w:rPr>
        <w:t xml:space="preserve"> Programme Implementation Agreement</w:t>
      </w:r>
      <w:r w:rsidRPr="009F20D3">
        <w:rPr>
          <w:b w:val="0"/>
        </w:rPr>
        <w:tab/>
      </w:r>
      <w:r w:rsidRPr="009F20D3">
        <w:rPr>
          <w:b w:val="0"/>
        </w:rPr>
        <w:fldChar w:fldCharType="begin"/>
      </w:r>
      <w:r w:rsidRPr="009F20D3">
        <w:rPr>
          <w:b w:val="0"/>
        </w:rPr>
        <w:instrText xml:space="preserve"> PAGEREF _Toc485715432 \h </w:instrText>
      </w:r>
      <w:r w:rsidRPr="009F20D3">
        <w:rPr>
          <w:b w:val="0"/>
        </w:rPr>
      </w:r>
      <w:r w:rsidRPr="009F20D3">
        <w:rPr>
          <w:b w:val="0"/>
        </w:rPr>
        <w:fldChar w:fldCharType="separate"/>
      </w:r>
      <w:r w:rsidRPr="009F20D3">
        <w:rPr>
          <w:b w:val="0"/>
        </w:rPr>
        <w:t>24</w:t>
      </w:r>
      <w:r w:rsidRPr="009F20D3">
        <w:rPr>
          <w:b w:val="0"/>
        </w:rPr>
        <w:fldChar w:fldCharType="end"/>
      </w:r>
    </w:p>
    <w:p w14:paraId="24FE4090" w14:textId="77777777" w:rsidR="00D42234" w:rsidRPr="009F20D3" w:rsidRDefault="00D42234" w:rsidP="00D42234">
      <w:pPr>
        <w:pStyle w:val="TOC1"/>
        <w:rPr>
          <w:rFonts w:asciiTheme="minorHAnsi" w:eastAsiaTheme="minorEastAsia" w:hAnsiTheme="minorHAnsi" w:cstheme="minorBidi"/>
          <w:b w:val="0"/>
          <w:sz w:val="22"/>
          <w:szCs w:val="22"/>
        </w:rPr>
      </w:pPr>
      <w:r w:rsidRPr="009F20D3">
        <w:rPr>
          <w:rFonts w:eastAsiaTheme="majorEastAsia"/>
          <w:b w:val="0"/>
        </w:rPr>
        <w:t>Annex D: Guidance on Outcomes and Outcome Indicators for the Active Citizens Fund</w:t>
      </w:r>
      <w:r w:rsidRPr="009F20D3">
        <w:rPr>
          <w:b w:val="0"/>
        </w:rPr>
        <w:tab/>
      </w:r>
      <w:r w:rsidRPr="009F20D3">
        <w:rPr>
          <w:b w:val="0"/>
        </w:rPr>
        <w:fldChar w:fldCharType="begin"/>
      </w:r>
      <w:r w:rsidRPr="009F20D3">
        <w:rPr>
          <w:b w:val="0"/>
        </w:rPr>
        <w:instrText xml:space="preserve"> PAGEREF _Toc485715433 \h </w:instrText>
      </w:r>
      <w:r w:rsidRPr="009F20D3">
        <w:rPr>
          <w:b w:val="0"/>
        </w:rPr>
      </w:r>
      <w:r w:rsidRPr="009F20D3">
        <w:rPr>
          <w:b w:val="0"/>
        </w:rPr>
        <w:fldChar w:fldCharType="separate"/>
      </w:r>
      <w:r w:rsidRPr="009F20D3">
        <w:rPr>
          <w:b w:val="0"/>
        </w:rPr>
        <w:t>24</w:t>
      </w:r>
      <w:r w:rsidRPr="009F20D3">
        <w:rPr>
          <w:b w:val="0"/>
        </w:rPr>
        <w:fldChar w:fldCharType="end"/>
      </w:r>
    </w:p>
    <w:p w14:paraId="48FF9B32" w14:textId="77777777" w:rsidR="00D42234" w:rsidRPr="009F20D3" w:rsidRDefault="00D42234" w:rsidP="00D42234">
      <w:pPr>
        <w:pStyle w:val="TOC1"/>
        <w:rPr>
          <w:rFonts w:asciiTheme="minorHAnsi" w:eastAsiaTheme="minorEastAsia" w:hAnsiTheme="minorHAnsi" w:cstheme="minorBidi"/>
          <w:b w:val="0"/>
          <w:sz w:val="22"/>
          <w:szCs w:val="22"/>
        </w:rPr>
      </w:pPr>
      <w:r w:rsidRPr="009F20D3">
        <w:rPr>
          <w:rFonts w:eastAsiaTheme="majorEastAsia"/>
          <w:b w:val="0"/>
        </w:rPr>
        <w:t>Annex E: Manual for Fund Operators of the Active Citizens Fund</w:t>
      </w:r>
      <w:r w:rsidRPr="009F20D3">
        <w:rPr>
          <w:b w:val="0"/>
        </w:rPr>
        <w:tab/>
      </w:r>
      <w:r w:rsidRPr="009F20D3">
        <w:rPr>
          <w:b w:val="0"/>
        </w:rPr>
        <w:fldChar w:fldCharType="begin"/>
      </w:r>
      <w:r w:rsidRPr="009F20D3">
        <w:rPr>
          <w:b w:val="0"/>
        </w:rPr>
        <w:instrText xml:space="preserve"> PAGEREF _Toc485715434 \h </w:instrText>
      </w:r>
      <w:r w:rsidRPr="009F20D3">
        <w:rPr>
          <w:b w:val="0"/>
        </w:rPr>
      </w:r>
      <w:r w:rsidRPr="009F20D3">
        <w:rPr>
          <w:b w:val="0"/>
        </w:rPr>
        <w:fldChar w:fldCharType="separate"/>
      </w:r>
      <w:r w:rsidRPr="009F20D3">
        <w:rPr>
          <w:b w:val="0"/>
        </w:rPr>
        <w:t>24</w:t>
      </w:r>
      <w:r w:rsidRPr="009F20D3">
        <w:rPr>
          <w:b w:val="0"/>
        </w:rPr>
        <w:fldChar w:fldCharType="end"/>
      </w:r>
    </w:p>
    <w:p w14:paraId="10F1A090" w14:textId="77777777" w:rsidR="00D42234" w:rsidRPr="009F20D3" w:rsidRDefault="00D42234" w:rsidP="00D42234">
      <w:pPr>
        <w:pStyle w:val="TOC1"/>
        <w:rPr>
          <w:rFonts w:asciiTheme="minorHAnsi" w:eastAsiaTheme="minorEastAsia" w:hAnsiTheme="minorHAnsi" w:cstheme="minorBidi"/>
          <w:b w:val="0"/>
          <w:sz w:val="22"/>
          <w:szCs w:val="22"/>
        </w:rPr>
      </w:pPr>
      <w:r w:rsidRPr="009F20D3">
        <w:rPr>
          <w:rFonts w:eastAsiaTheme="majorEastAsia"/>
          <w:b w:val="0"/>
        </w:rPr>
        <w:t>Annex F: Reference documents</w:t>
      </w:r>
      <w:r w:rsidRPr="009F20D3">
        <w:rPr>
          <w:b w:val="0"/>
        </w:rPr>
        <w:tab/>
      </w:r>
      <w:r w:rsidRPr="009F20D3">
        <w:rPr>
          <w:b w:val="0"/>
        </w:rPr>
        <w:fldChar w:fldCharType="begin"/>
      </w:r>
      <w:r w:rsidRPr="009F20D3">
        <w:rPr>
          <w:b w:val="0"/>
        </w:rPr>
        <w:instrText xml:space="preserve"> PAGEREF _Toc485715435 \h </w:instrText>
      </w:r>
      <w:r w:rsidRPr="009F20D3">
        <w:rPr>
          <w:b w:val="0"/>
        </w:rPr>
      </w:r>
      <w:r w:rsidRPr="009F20D3">
        <w:rPr>
          <w:b w:val="0"/>
        </w:rPr>
        <w:fldChar w:fldCharType="separate"/>
      </w:r>
      <w:r w:rsidRPr="009F20D3">
        <w:rPr>
          <w:b w:val="0"/>
        </w:rPr>
        <w:t>24</w:t>
      </w:r>
      <w:r w:rsidRPr="009F20D3">
        <w:rPr>
          <w:b w:val="0"/>
        </w:rPr>
        <w:fldChar w:fldCharType="end"/>
      </w:r>
    </w:p>
    <w:p w14:paraId="20A96E29" w14:textId="77777777" w:rsidR="00D42234" w:rsidRPr="009F20D3" w:rsidRDefault="00D42234" w:rsidP="00D42234">
      <w:pPr>
        <w:tabs>
          <w:tab w:val="left" w:pos="5670"/>
        </w:tabs>
        <w:spacing w:line="360" w:lineRule="auto"/>
        <w:jc w:val="both"/>
        <w:rPr>
          <w:b/>
          <w:sz w:val="22"/>
          <w:szCs w:val="22"/>
        </w:rPr>
      </w:pPr>
      <w:r w:rsidRPr="009F20D3">
        <w:rPr>
          <w:sz w:val="22"/>
          <w:szCs w:val="22"/>
        </w:rPr>
        <w:fldChar w:fldCharType="end"/>
      </w:r>
      <w:r w:rsidRPr="009F20D3">
        <w:rPr>
          <w:sz w:val="22"/>
          <w:szCs w:val="22"/>
        </w:rPr>
        <w:br w:type="page"/>
      </w:r>
      <w:bookmarkStart w:id="5" w:name="_Toc298930980"/>
      <w:bookmarkStart w:id="6" w:name="_Toc298932450"/>
      <w:bookmarkStart w:id="7" w:name="_Toc298932543"/>
      <w:bookmarkStart w:id="8" w:name="_Toc298934363"/>
      <w:bookmarkStart w:id="9" w:name="TextSubj"/>
      <w:bookmarkStart w:id="10" w:name="Title"/>
      <w:bookmarkStart w:id="11" w:name="dear"/>
      <w:bookmarkStart w:id="12" w:name="_Toc298924752"/>
      <w:bookmarkStart w:id="13" w:name="_Toc298925454"/>
      <w:bookmarkStart w:id="14" w:name="_Toc298925849"/>
      <w:bookmarkStart w:id="15" w:name="_Toc298925926"/>
      <w:bookmarkStart w:id="16" w:name="_Toc298925966"/>
      <w:bookmarkStart w:id="17" w:name="_Toc298926041"/>
      <w:bookmarkStart w:id="18" w:name="_Toc298926118"/>
      <w:bookmarkStart w:id="19" w:name="_Toc298926233"/>
      <w:bookmarkStart w:id="20" w:name="_Toc298926269"/>
      <w:bookmarkStart w:id="21" w:name="_Toc298926305"/>
      <w:bookmarkStart w:id="22" w:name="_Toc298926341"/>
      <w:bookmarkStart w:id="23" w:name="_Toc298926405"/>
      <w:bookmarkStart w:id="24" w:name="_Toc298926467"/>
      <w:bookmarkStart w:id="25" w:name="_Toc298927337"/>
      <w:bookmarkStart w:id="26" w:name="_Toc298927422"/>
      <w:bookmarkStart w:id="27" w:name="_Toc298930637"/>
      <w:bookmarkStart w:id="28" w:name="_Toc298930720"/>
      <w:bookmarkStart w:id="29" w:name="_Toc298930982"/>
      <w:bookmarkStart w:id="30" w:name="_Toc298932452"/>
      <w:bookmarkStart w:id="31" w:name="_Toc298932545"/>
      <w:bookmarkStart w:id="32" w:name="_Toc298934365"/>
      <w:bookmarkStart w:id="33" w:name="_Toc298924754"/>
      <w:bookmarkStart w:id="34" w:name="_Toc298925456"/>
      <w:bookmarkStart w:id="35" w:name="_Toc298925851"/>
      <w:bookmarkStart w:id="36" w:name="_Toc298925928"/>
      <w:bookmarkStart w:id="37" w:name="_Toc298925968"/>
      <w:bookmarkStart w:id="38" w:name="_Toc298926043"/>
      <w:bookmarkStart w:id="39" w:name="_Toc298926120"/>
      <w:bookmarkStart w:id="40" w:name="_Toc298926235"/>
      <w:bookmarkStart w:id="41" w:name="_Toc298926271"/>
      <w:bookmarkStart w:id="42" w:name="_Toc298926307"/>
      <w:bookmarkStart w:id="43" w:name="_Toc298926343"/>
      <w:bookmarkStart w:id="44" w:name="_Toc298926407"/>
      <w:bookmarkStart w:id="45" w:name="_Toc298926469"/>
      <w:bookmarkStart w:id="46" w:name="_Toc298927339"/>
      <w:bookmarkStart w:id="47" w:name="_Toc298927424"/>
      <w:bookmarkStart w:id="48" w:name="_Toc298930639"/>
      <w:bookmarkStart w:id="49" w:name="_Toc298930722"/>
      <w:bookmarkStart w:id="50" w:name="_Toc298930984"/>
      <w:bookmarkStart w:id="51" w:name="_Toc298932454"/>
      <w:bookmarkStart w:id="52" w:name="_Toc298932547"/>
      <w:bookmarkStart w:id="53" w:name="_Toc298934367"/>
      <w:bookmarkStart w:id="54" w:name="_Toc298924755"/>
      <w:bookmarkStart w:id="55" w:name="_Toc298925457"/>
      <w:bookmarkStart w:id="56" w:name="_Toc298925852"/>
      <w:bookmarkStart w:id="57" w:name="_Toc298925929"/>
      <w:bookmarkStart w:id="58" w:name="_Toc298925969"/>
      <w:bookmarkStart w:id="59" w:name="_Toc298926044"/>
      <w:bookmarkStart w:id="60" w:name="_Toc298926121"/>
      <w:bookmarkStart w:id="61" w:name="_Toc298926236"/>
      <w:bookmarkStart w:id="62" w:name="_Toc298926272"/>
      <w:bookmarkStart w:id="63" w:name="_Toc298926308"/>
      <w:bookmarkStart w:id="64" w:name="_Toc298926344"/>
      <w:bookmarkStart w:id="65" w:name="_Toc298926408"/>
      <w:bookmarkStart w:id="66" w:name="_Toc298926470"/>
      <w:bookmarkStart w:id="67" w:name="_Toc298927340"/>
      <w:bookmarkStart w:id="68" w:name="_Toc298927425"/>
      <w:bookmarkStart w:id="69" w:name="_Toc298930640"/>
      <w:bookmarkStart w:id="70" w:name="_Toc298930723"/>
      <w:bookmarkStart w:id="71" w:name="_Toc298930985"/>
      <w:bookmarkStart w:id="72" w:name="_Toc298932455"/>
      <w:bookmarkStart w:id="73" w:name="_Toc298932548"/>
      <w:bookmarkStart w:id="74" w:name="_Toc29893436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1EF3D710" w14:textId="77777777" w:rsidR="00D42234" w:rsidRPr="009F20D3" w:rsidRDefault="00D42234" w:rsidP="00D42234">
      <w:pPr>
        <w:pStyle w:val="Heading10"/>
      </w:pPr>
      <w:bookmarkStart w:id="75" w:name="_Toc485715388"/>
      <w:r w:rsidRPr="009F20D3">
        <w:lastRenderedPageBreak/>
        <w:t>THE ACTIVE CITIZENS FUND</w:t>
      </w:r>
      <w:bookmarkEnd w:id="75"/>
    </w:p>
    <w:p w14:paraId="0B8E552F" w14:textId="77777777" w:rsidR="00D42234" w:rsidRPr="009F20D3" w:rsidRDefault="00D42234" w:rsidP="00D42234">
      <w:pPr>
        <w:pStyle w:val="Heading2"/>
      </w:pPr>
      <w:bookmarkStart w:id="76" w:name="_Toc485715389"/>
      <w:r w:rsidRPr="009F20D3">
        <w:t>Background</w:t>
      </w:r>
      <w:bookmarkEnd w:id="76"/>
      <w:r w:rsidRPr="009F20D3">
        <w:t xml:space="preserve"> </w:t>
      </w:r>
    </w:p>
    <w:p w14:paraId="6E66B3C7" w14:textId="77777777" w:rsidR="00D42234" w:rsidRPr="009F20D3" w:rsidRDefault="00D42234" w:rsidP="00D42234">
      <w:pPr>
        <w:spacing w:before="0" w:after="240"/>
        <w:jc w:val="both"/>
        <w:rPr>
          <w:rFonts w:asciiTheme="minorHAnsi" w:hAnsiTheme="minorHAnsi"/>
          <w:sz w:val="22"/>
          <w:szCs w:val="22"/>
        </w:rPr>
      </w:pPr>
      <w:r w:rsidRPr="009F20D3">
        <w:rPr>
          <w:rFonts w:asciiTheme="minorHAnsi" w:hAnsiTheme="minorHAnsi"/>
          <w:sz w:val="22"/>
          <w:szCs w:val="22"/>
        </w:rPr>
        <w:t xml:space="preserve">Civil society plays an important role in strengthening democratic governance, defending human rights and engaging citizens in decision-making at local, national and European levels.  Actors of civil society can for instance include non-governmental organisations (NGOs), social enterprises, community organisations, grass-roots initiatives, informal groups and civic activists. They are independent from the state, and are active in different fields, including active citizenship, gender equality, social inclusion, environment etc. Civil society organisations are formed </w:t>
      </w:r>
      <w:proofErr w:type="gramStart"/>
      <w:r w:rsidRPr="009F20D3">
        <w:rPr>
          <w:rFonts w:asciiTheme="minorHAnsi" w:hAnsiTheme="minorHAnsi"/>
          <w:sz w:val="22"/>
          <w:szCs w:val="22"/>
        </w:rPr>
        <w:t>on the basis of</w:t>
      </w:r>
      <w:proofErr w:type="gramEnd"/>
      <w:r w:rsidRPr="009F20D3">
        <w:rPr>
          <w:rFonts w:asciiTheme="minorHAnsi" w:hAnsiTheme="minorHAnsi"/>
          <w:sz w:val="22"/>
          <w:szCs w:val="22"/>
        </w:rPr>
        <w:t xml:space="preserve"> shared values, beliefs and objectives and are usually close to local communities. They come together on a voluntary basis to bring about and advocate for social change, empower, represent and defend vulnerable and socially excluded groups, and trigger social innovation.</w:t>
      </w:r>
    </w:p>
    <w:p w14:paraId="750BD2F9" w14:textId="77777777" w:rsidR="00D42234" w:rsidRPr="009F20D3" w:rsidRDefault="00D42234" w:rsidP="00D42234">
      <w:pPr>
        <w:spacing w:before="0" w:after="240"/>
        <w:jc w:val="both"/>
        <w:rPr>
          <w:rFonts w:asciiTheme="minorHAnsi" w:hAnsiTheme="minorHAnsi"/>
          <w:sz w:val="22"/>
          <w:szCs w:val="22"/>
        </w:rPr>
      </w:pPr>
      <w:r w:rsidRPr="009F20D3">
        <w:rPr>
          <w:rFonts w:asciiTheme="minorHAnsi" w:hAnsiTheme="minorHAnsi"/>
          <w:sz w:val="22"/>
          <w:szCs w:val="22"/>
        </w:rPr>
        <w:t>Support to civil society is a key priority for the EEA and Norwegian Financial Mechanisms (FMs) 2014-2021, funded by Iceland, Liechtenstein and Norway (‘the donors’). Through the EEA and Norwegian FMs 2014-2021, the donors work closely with partners in fifteen EU Member States in Central and Southern Europe and the Baltics, to contribute to the reduction of social and economic disparities in the EEA and the strengthening of bilateral cooperation with the donors.</w:t>
      </w:r>
      <w:r w:rsidRPr="009F20D3">
        <w:rPr>
          <w:rStyle w:val="FootnoteReference"/>
          <w:rFonts w:asciiTheme="minorHAnsi" w:hAnsiTheme="minorHAnsi"/>
          <w:sz w:val="22"/>
          <w:szCs w:val="22"/>
        </w:rPr>
        <w:footnoteReference w:id="2"/>
      </w:r>
      <w:r w:rsidRPr="009F20D3">
        <w:rPr>
          <w:rFonts w:asciiTheme="minorHAnsi" w:hAnsiTheme="minorHAnsi"/>
          <w:sz w:val="22"/>
          <w:szCs w:val="22"/>
        </w:rPr>
        <w:t xml:space="preserve"> Information on the EEA and Norwegian Financial Mechanisms and the EEA and Norway Grants  (‘the Grants’) can be found at </w:t>
      </w:r>
      <w:hyperlink r:id="rId11" w:history="1">
        <w:r w:rsidRPr="009F20D3">
          <w:rPr>
            <w:rStyle w:val="Hyperlink"/>
            <w:rFonts w:asciiTheme="minorHAnsi" w:hAnsiTheme="minorHAnsi"/>
            <w:sz w:val="22"/>
            <w:szCs w:val="22"/>
          </w:rPr>
          <w:t>www.eeagrants.org</w:t>
        </w:r>
      </w:hyperlink>
      <w:r w:rsidRPr="009F20D3">
        <w:rPr>
          <w:rFonts w:asciiTheme="minorHAnsi" w:hAnsiTheme="minorHAnsi"/>
          <w:sz w:val="22"/>
          <w:szCs w:val="22"/>
        </w:rPr>
        <w:t>.</w:t>
      </w:r>
    </w:p>
    <w:p w14:paraId="61A99A0F" w14:textId="77777777" w:rsidR="00D42234" w:rsidRPr="009F20D3" w:rsidRDefault="00D42234" w:rsidP="00D42234">
      <w:pPr>
        <w:rPr>
          <w:rFonts w:asciiTheme="minorHAnsi" w:hAnsiTheme="minorHAnsi"/>
          <w:sz w:val="22"/>
        </w:rPr>
      </w:pPr>
      <w:r w:rsidRPr="009F20D3">
        <w:rPr>
          <w:rFonts w:asciiTheme="minorHAnsi" w:hAnsiTheme="minorHAnsi"/>
          <w:sz w:val="22"/>
        </w:rPr>
        <w:t>The FM 2014-2021 will be the third period in which the EEA and Norway Grants provide support to civil society in Poland. During the FM 2009-2014, a total of EUR 37,000,000 was allocated to strengthen Polish civil society.</w:t>
      </w:r>
      <w:r w:rsidRPr="009F20D3">
        <w:rPr>
          <w:rStyle w:val="FootnoteReference"/>
          <w:rFonts w:asciiTheme="minorHAnsi" w:hAnsiTheme="minorHAnsi"/>
          <w:sz w:val="22"/>
        </w:rPr>
        <w:footnoteReference w:id="3"/>
      </w:r>
      <w:r w:rsidRPr="009F20D3">
        <w:rPr>
          <w:rFonts w:asciiTheme="minorHAnsi" w:hAnsiTheme="minorHAnsi"/>
          <w:sz w:val="22"/>
        </w:rPr>
        <w:t xml:space="preserve"> Over the course of the period, projects and activities were implemented across the country, focusing on democracy and human rights, civic participation, good governance, combating discrimination and countering exclusion.  </w:t>
      </w:r>
    </w:p>
    <w:p w14:paraId="4288182D" w14:textId="5975AF35" w:rsidR="00D42234" w:rsidRPr="009F20D3" w:rsidRDefault="008D041D" w:rsidP="00D42234">
      <w:pPr>
        <w:jc w:val="both"/>
        <w:rPr>
          <w:sz w:val="22"/>
        </w:rPr>
      </w:pPr>
      <w:hyperlink r:id="rId12" w:history="1">
        <w:r w:rsidR="00D42234" w:rsidRPr="009F20D3">
          <w:rPr>
            <w:rStyle w:val="Hyperlink"/>
            <w:sz w:val="22"/>
            <w:szCs w:val="22"/>
          </w:rPr>
          <w:t>Protocol 38c to the EEA Agreement on the FM 2014-2021</w:t>
        </w:r>
      </w:hyperlink>
      <w:r w:rsidR="00D42234" w:rsidRPr="009F20D3">
        <w:rPr>
          <w:sz w:val="22"/>
          <w:szCs w:val="22"/>
        </w:rPr>
        <w:t xml:space="preserve"> sets aside ten percent of the total country allocations for a programme for civil society in each of the fifteen beneficiary states.</w:t>
      </w:r>
      <w:r w:rsidR="00D42234" w:rsidRPr="009F20D3">
        <w:rPr>
          <w:sz w:val="22"/>
        </w:rPr>
        <w:t xml:space="preserve"> The programme will be called the Active Citizens Fund. The Memorandum of Understanding (MoU) on the implementation of the FMs 2014-2021, signed by the donors and Poland on 20 December 2017</w:t>
      </w:r>
      <w:r w:rsidR="00D42234" w:rsidRPr="009F20D3">
        <w:rPr>
          <w:sz w:val="22"/>
          <w:szCs w:val="22"/>
        </w:rPr>
        <w:t>, establishes an allocation of EUR 23,000,000</w:t>
      </w:r>
      <w:r w:rsidR="00D42234" w:rsidRPr="009F20D3">
        <w:rPr>
          <w:sz w:val="22"/>
        </w:rPr>
        <w:t xml:space="preserve"> for the Active Citizens Fund - Regional in Poland</w:t>
      </w:r>
    </w:p>
    <w:p w14:paraId="7A14514F" w14:textId="20EDAF95" w:rsidR="00D42234" w:rsidRPr="009F20D3" w:rsidRDefault="00D42234" w:rsidP="00D42234">
      <w:pPr>
        <w:jc w:val="both"/>
        <w:rPr>
          <w:sz w:val="22"/>
        </w:rPr>
      </w:pPr>
      <w:r w:rsidRPr="009F20D3">
        <w:rPr>
          <w:sz w:val="22"/>
          <w:szCs w:val="22"/>
        </w:rPr>
        <w:t>In line with the MoU, there are two Funds operated by the FMO under the civil society programme in Poland, the Active Citizens Fund-National and the Active Citizens Fund-Regional</w:t>
      </w:r>
      <w:r w:rsidRPr="009F20D3">
        <w:rPr>
          <w:rStyle w:val="FootnoteReference"/>
        </w:rPr>
        <w:t>.</w:t>
      </w:r>
      <w:r w:rsidRPr="009F20D3">
        <w:rPr>
          <w:sz w:val="22"/>
          <w:szCs w:val="22"/>
        </w:rPr>
        <w:t xml:space="preserve"> The two funds shall have different Fund Operators, and the Financial Mechanism Office (FMO) is the Programme Operator for both. The present Terms of Reference is for the selection of</w:t>
      </w:r>
      <w:r w:rsidRPr="009F20D3">
        <w:rPr>
          <w:sz w:val="22"/>
        </w:rPr>
        <w:t xml:space="preserve"> the ACF- Regional Fund Operator. </w:t>
      </w:r>
    </w:p>
    <w:p w14:paraId="7880312B" w14:textId="77777777" w:rsidR="00D42234" w:rsidRPr="009F20D3" w:rsidRDefault="00D42234" w:rsidP="00D42234">
      <w:pPr>
        <w:jc w:val="both"/>
        <w:rPr>
          <w:sz w:val="22"/>
        </w:rPr>
      </w:pPr>
      <w:r w:rsidRPr="009F20D3">
        <w:rPr>
          <w:sz w:val="22"/>
          <w:szCs w:val="22"/>
        </w:rPr>
        <w:lastRenderedPageBreak/>
        <w:t xml:space="preserve">The Financial Mechanism Office (FMO) is the Brussels-based secretariat for the Grants. The FMO is affiliated to the European Free Trade Association (EFTA), and reports to the Foreign Ministries of Iceland, Liechtenstein and Norway. The FMO also serves as the </w:t>
      </w:r>
      <w:r w:rsidRPr="009F20D3">
        <w:rPr>
          <w:sz w:val="22"/>
        </w:rPr>
        <w:t xml:space="preserve">contact point for the Grants. </w:t>
      </w:r>
    </w:p>
    <w:p w14:paraId="68EB26FE" w14:textId="4167A721" w:rsidR="00D42234" w:rsidRPr="009F20D3" w:rsidRDefault="00D42234" w:rsidP="00D42234">
      <w:pPr>
        <w:jc w:val="both"/>
        <w:rPr>
          <w:sz w:val="22"/>
          <w:lang w:eastAsia="zh-CN"/>
        </w:rPr>
      </w:pPr>
      <w:r w:rsidRPr="009F20D3">
        <w:rPr>
          <w:sz w:val="22"/>
          <w:szCs w:val="22"/>
          <w:lang w:eastAsia="zh-CN"/>
        </w:rPr>
        <w:t xml:space="preserve">The FMO has been entrusted with the role of Programme Operator of the </w:t>
      </w:r>
      <w:r w:rsidRPr="009F20D3">
        <w:rPr>
          <w:sz w:val="22"/>
          <w:szCs w:val="22"/>
        </w:rPr>
        <w:t xml:space="preserve">Active Citizens Fund – Regional </w:t>
      </w:r>
      <w:r w:rsidRPr="009F20D3">
        <w:rPr>
          <w:sz w:val="22"/>
          <w:szCs w:val="22"/>
          <w:lang w:eastAsia="zh-CN"/>
        </w:rPr>
        <w:t>in Poland.  With the present invitation to bid</w:t>
      </w:r>
      <w:r w:rsidRPr="009F20D3">
        <w:rPr>
          <w:sz w:val="22"/>
          <w:lang w:eastAsia="zh-CN"/>
        </w:rPr>
        <w:t xml:space="preserve">, the FMO is seeking a </w:t>
      </w:r>
      <w:r w:rsidRPr="009F20D3">
        <w:rPr>
          <w:b/>
          <w:sz w:val="22"/>
          <w:lang w:eastAsia="zh-CN"/>
        </w:rPr>
        <w:t>Fund Operator</w:t>
      </w:r>
      <w:r w:rsidRPr="009F20D3">
        <w:rPr>
          <w:sz w:val="22"/>
          <w:lang w:eastAsia="zh-CN"/>
        </w:rPr>
        <w:t xml:space="preserve"> (FO) to manage the </w:t>
      </w:r>
      <w:r w:rsidRPr="009F20D3">
        <w:rPr>
          <w:sz w:val="22"/>
        </w:rPr>
        <w:t xml:space="preserve">Active Citizens Fund – Regional </w:t>
      </w:r>
      <w:r w:rsidRPr="009F20D3">
        <w:rPr>
          <w:sz w:val="22"/>
          <w:lang w:eastAsia="zh-CN"/>
        </w:rPr>
        <w:t>in Poland on its behalf.</w:t>
      </w:r>
      <w:r w:rsidRPr="009F20D3">
        <w:rPr>
          <w:rStyle w:val="FootnoteReference"/>
          <w:sz w:val="22"/>
          <w:lang w:eastAsia="zh-CN"/>
        </w:rPr>
        <w:footnoteReference w:id="4"/>
      </w:r>
    </w:p>
    <w:p w14:paraId="2043DF87" w14:textId="77777777" w:rsidR="00D42234" w:rsidRPr="009F20D3" w:rsidRDefault="00D42234" w:rsidP="00D42234">
      <w:pPr>
        <w:spacing w:before="0" w:after="240" w:line="0" w:lineRule="atLeast"/>
        <w:jc w:val="both"/>
        <w:rPr>
          <w:rFonts w:asciiTheme="minorHAnsi" w:hAnsiTheme="minorHAnsi"/>
          <w:sz w:val="22"/>
          <w:szCs w:val="22"/>
        </w:rPr>
      </w:pPr>
      <w:r w:rsidRPr="009F20D3">
        <w:rPr>
          <w:rFonts w:asciiTheme="minorHAnsi" w:hAnsiTheme="minorHAnsi"/>
          <w:sz w:val="22"/>
          <w:szCs w:val="22"/>
        </w:rPr>
        <w:t xml:space="preserve">A list of relevant documents is provided in Annex F. </w:t>
      </w:r>
    </w:p>
    <w:p w14:paraId="66E2FE2E" w14:textId="77777777" w:rsidR="00D42234" w:rsidRPr="009F20D3" w:rsidRDefault="00D42234" w:rsidP="00D42234">
      <w:pPr>
        <w:pStyle w:val="Heading2"/>
      </w:pPr>
      <w:bookmarkStart w:id="77" w:name="_Toc485715390"/>
      <w:r w:rsidRPr="009F20D3">
        <w:t>Objectives and principles of the programme</w:t>
      </w:r>
      <w:bookmarkEnd w:id="77"/>
    </w:p>
    <w:p w14:paraId="2D3E1722" w14:textId="37C69827" w:rsidR="00D42234" w:rsidRPr="009F20D3" w:rsidRDefault="00D42234" w:rsidP="00D42234">
      <w:pPr>
        <w:pStyle w:val="Paragraph"/>
        <w:spacing w:before="0" w:after="240"/>
        <w:rPr>
          <w:rFonts w:asciiTheme="minorHAnsi" w:hAnsiTheme="minorHAnsi"/>
          <w:sz w:val="22"/>
        </w:rPr>
      </w:pPr>
      <w:r w:rsidRPr="009F20D3">
        <w:rPr>
          <w:rFonts w:asciiTheme="minorHAnsi" w:hAnsiTheme="minorHAnsi"/>
          <w:sz w:val="22"/>
        </w:rPr>
        <w:t xml:space="preserve">The Active Citizens Fund – Regional in Poland is established under the specific Programme Area for Civil Society. The </w:t>
      </w:r>
      <w:r w:rsidRPr="009F20D3">
        <w:rPr>
          <w:rFonts w:asciiTheme="minorHAnsi" w:hAnsiTheme="minorHAnsi"/>
          <w:b/>
          <w:sz w:val="22"/>
        </w:rPr>
        <w:t>objective</w:t>
      </w:r>
      <w:r w:rsidRPr="009F20D3">
        <w:rPr>
          <w:rFonts w:asciiTheme="minorHAnsi" w:hAnsiTheme="minorHAnsi"/>
          <w:sz w:val="22"/>
        </w:rPr>
        <w:t xml:space="preserve"> of the Programme is: ‘Civil society and active citizenship </w:t>
      </w:r>
      <w:proofErr w:type="gramStart"/>
      <w:r w:rsidRPr="009F20D3">
        <w:rPr>
          <w:rFonts w:asciiTheme="minorHAnsi" w:hAnsiTheme="minorHAnsi"/>
          <w:sz w:val="22"/>
        </w:rPr>
        <w:t>strengthened</w:t>
      </w:r>
      <w:proofErr w:type="gramEnd"/>
      <w:r w:rsidRPr="009F20D3">
        <w:rPr>
          <w:rFonts w:asciiTheme="minorHAnsi" w:hAnsiTheme="minorHAnsi"/>
          <w:sz w:val="22"/>
        </w:rPr>
        <w:t xml:space="preserve"> and vulnerable groups empowered’.</w:t>
      </w:r>
    </w:p>
    <w:p w14:paraId="420A46D2" w14:textId="069A5539" w:rsidR="00D42234" w:rsidRPr="009F20D3" w:rsidRDefault="00D42234" w:rsidP="00D42234">
      <w:pPr>
        <w:pStyle w:val="ListParagraph"/>
        <w:spacing w:before="0" w:after="240"/>
        <w:ind w:left="0"/>
        <w:contextualSpacing w:val="0"/>
        <w:jc w:val="both"/>
        <w:rPr>
          <w:rFonts w:asciiTheme="minorHAnsi" w:hAnsiTheme="minorHAnsi"/>
          <w:color w:val="000000"/>
          <w:sz w:val="22"/>
          <w:szCs w:val="22"/>
        </w:rPr>
      </w:pPr>
      <w:r w:rsidRPr="009F20D3">
        <w:rPr>
          <w:rFonts w:asciiTheme="minorHAnsi" w:hAnsiTheme="minorHAnsi"/>
          <w:color w:val="000000"/>
          <w:sz w:val="22"/>
          <w:szCs w:val="22"/>
        </w:rPr>
        <w:t xml:space="preserve">The </w:t>
      </w:r>
      <w:r w:rsidRPr="009F20D3">
        <w:rPr>
          <w:sz w:val="22"/>
        </w:rPr>
        <w:t xml:space="preserve">Active Citizens Fund – Regional </w:t>
      </w:r>
      <w:r w:rsidRPr="009F20D3">
        <w:rPr>
          <w:rFonts w:asciiTheme="minorHAnsi" w:hAnsiTheme="minorHAnsi"/>
          <w:color w:val="000000"/>
          <w:sz w:val="22"/>
          <w:szCs w:val="22"/>
        </w:rPr>
        <w:t xml:space="preserve">2014-2021 in Poland shall contribute to the overall objectives of the EEA and Norway Grants, to reduce economic and social disparities, and to strengthen bilateral relations between Poland and the donor states.  </w:t>
      </w:r>
    </w:p>
    <w:p w14:paraId="1F4BCD78" w14:textId="258DECFF" w:rsidR="00D42234" w:rsidRPr="009F20D3" w:rsidRDefault="00D42234" w:rsidP="00D42234">
      <w:pPr>
        <w:pStyle w:val="Paragraph"/>
        <w:spacing w:before="0" w:after="240"/>
        <w:rPr>
          <w:rFonts w:asciiTheme="minorHAnsi" w:hAnsiTheme="minorHAnsi"/>
          <w:sz w:val="22"/>
        </w:rPr>
      </w:pPr>
      <w:r w:rsidRPr="009F20D3">
        <w:rPr>
          <w:rFonts w:asciiTheme="minorHAnsi" w:hAnsiTheme="minorHAnsi"/>
          <w:sz w:val="22"/>
        </w:rPr>
        <w:t>The Active Citizens Fund is established under the priority sector ‘</w:t>
      </w:r>
      <w:hyperlink r:id="rId13" w:history="1">
        <w:r w:rsidRPr="009F20D3">
          <w:rPr>
            <w:rStyle w:val="Hyperlink"/>
            <w:rFonts w:asciiTheme="minorHAnsi" w:hAnsiTheme="minorHAnsi"/>
            <w:sz w:val="22"/>
          </w:rPr>
          <w:t>Culture, Civil Society, Good Governance and Fundamental Rights and Freedoms</w:t>
        </w:r>
      </w:hyperlink>
      <w:r w:rsidRPr="009F20D3">
        <w:rPr>
          <w:rFonts w:asciiTheme="minorHAnsi" w:hAnsiTheme="minorHAnsi"/>
          <w:sz w:val="22"/>
        </w:rPr>
        <w:t xml:space="preserve">’, one of five priority sectors agreed between the donors and the European Union.  </w:t>
      </w:r>
    </w:p>
    <w:p w14:paraId="3A162CA4" w14:textId="77777777" w:rsidR="00D42234" w:rsidRPr="009F20D3" w:rsidRDefault="00D42234" w:rsidP="00D42234">
      <w:pPr>
        <w:pStyle w:val="ListParagraph"/>
        <w:spacing w:before="0" w:after="240"/>
        <w:ind w:left="0"/>
        <w:contextualSpacing w:val="0"/>
        <w:jc w:val="both"/>
        <w:rPr>
          <w:rFonts w:asciiTheme="minorHAnsi" w:hAnsiTheme="minorHAnsi"/>
          <w:sz w:val="22"/>
          <w:szCs w:val="22"/>
        </w:rPr>
      </w:pPr>
      <w:r w:rsidRPr="009F20D3">
        <w:rPr>
          <w:rFonts w:asciiTheme="minorHAnsi" w:hAnsiTheme="minorHAnsi"/>
          <w:color w:val="000000"/>
          <w:sz w:val="22"/>
          <w:szCs w:val="22"/>
        </w:rPr>
        <w:t xml:space="preserve">The Programme shall be based on </w:t>
      </w:r>
      <w:r w:rsidRPr="009F20D3">
        <w:rPr>
          <w:rFonts w:asciiTheme="minorHAnsi" w:hAnsiTheme="minorHAnsi"/>
          <w:sz w:val="22"/>
          <w:szCs w:val="22"/>
        </w:rPr>
        <w:t xml:space="preserve">the common values of respect of human dignity, freedom, democracy, equality, the rule of law and the respect for human rights including the rights of persons belonging to minorities. </w:t>
      </w:r>
    </w:p>
    <w:p w14:paraId="7FBB6452" w14:textId="77777777" w:rsidR="00D42234" w:rsidRPr="009F20D3" w:rsidRDefault="00D42234" w:rsidP="00D42234">
      <w:pPr>
        <w:pStyle w:val="ListParagraph"/>
        <w:ind w:left="0"/>
        <w:contextualSpacing w:val="0"/>
        <w:jc w:val="both"/>
        <w:rPr>
          <w:rFonts w:asciiTheme="minorHAnsi" w:hAnsiTheme="minorHAnsi"/>
          <w:color w:val="000000"/>
          <w:sz w:val="22"/>
          <w:szCs w:val="22"/>
        </w:rPr>
      </w:pPr>
      <w:r w:rsidRPr="009F20D3">
        <w:rPr>
          <w:rFonts w:asciiTheme="minorHAnsi" w:hAnsiTheme="minorHAnsi"/>
          <w:sz w:val="22"/>
          <w:szCs w:val="22"/>
        </w:rPr>
        <w:t xml:space="preserve">The </w:t>
      </w:r>
      <w:r w:rsidRPr="009F20D3">
        <w:rPr>
          <w:rFonts w:asciiTheme="minorHAnsi" w:hAnsiTheme="minorHAnsi"/>
          <w:color w:val="000000"/>
          <w:sz w:val="22"/>
          <w:szCs w:val="22"/>
        </w:rPr>
        <w:t>Programme shall adhere to the following principles of implementation:</w:t>
      </w:r>
    </w:p>
    <w:p w14:paraId="53048856" w14:textId="77777777" w:rsidR="00D42234" w:rsidRPr="009F20D3" w:rsidRDefault="00D42234" w:rsidP="00D42234">
      <w:pPr>
        <w:pStyle w:val="ListParagraph"/>
        <w:numPr>
          <w:ilvl w:val="0"/>
          <w:numId w:val="10"/>
        </w:numPr>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Principles of good governance; the Programme shall be participatory and inclusive, accountable, transparent, responsive, effective and efficient. There shall be zero-tolerance towards corruption</w:t>
      </w:r>
    </w:p>
    <w:p w14:paraId="6FEF3078" w14:textId="77777777" w:rsidR="00D42234" w:rsidRPr="009F20D3" w:rsidRDefault="00D42234" w:rsidP="00D42234">
      <w:pPr>
        <w:pStyle w:val="ListParagraph"/>
        <w:numPr>
          <w:ilvl w:val="0"/>
          <w:numId w:val="10"/>
        </w:numPr>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It shall be consistent with sustainable development, long-term economic growth, social cohesion and environmental protection</w:t>
      </w:r>
    </w:p>
    <w:p w14:paraId="462354A5" w14:textId="77777777" w:rsidR="00D42234" w:rsidRPr="009F20D3" w:rsidRDefault="00D42234" w:rsidP="00D42234">
      <w:pPr>
        <w:pStyle w:val="ListParagraph"/>
        <w:numPr>
          <w:ilvl w:val="0"/>
          <w:numId w:val="10"/>
        </w:numPr>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lastRenderedPageBreak/>
        <w:t>It shall follow a results and risk management approach, in line with the Civil Society Results Manual (see Annex E)</w:t>
      </w:r>
    </w:p>
    <w:p w14:paraId="54730AE4" w14:textId="259FC42F" w:rsidR="00D42234" w:rsidRPr="009F20D3" w:rsidRDefault="00D42234" w:rsidP="00430427">
      <w:pPr>
        <w:rPr>
          <w:sz w:val="22"/>
        </w:rPr>
      </w:pPr>
      <w:r w:rsidRPr="009F20D3">
        <w:rPr>
          <w:sz w:val="22"/>
        </w:rPr>
        <w:t xml:space="preserve">The Programme shall seek to develop the long-term sustainability and capacity of the civil society sector outside the </w:t>
      </w:r>
      <w:r w:rsidR="00E819D2" w:rsidRPr="009F20D3">
        <w:rPr>
          <w:sz w:val="22"/>
        </w:rPr>
        <w:t>c</w:t>
      </w:r>
      <w:r w:rsidRPr="009F20D3">
        <w:rPr>
          <w:sz w:val="22"/>
        </w:rPr>
        <w:t xml:space="preserve">apital </w:t>
      </w:r>
      <w:r w:rsidR="00E819D2" w:rsidRPr="009F20D3">
        <w:rPr>
          <w:sz w:val="22"/>
        </w:rPr>
        <w:t>c</w:t>
      </w:r>
      <w:r w:rsidRPr="009F20D3">
        <w:rPr>
          <w:sz w:val="22"/>
        </w:rPr>
        <w:t>ity of Warsaw, with the aim of strengthening its role in contributing to policy and systemic change, promoting democratic participation and active citizenship, and piloting innovative approaches that can be scaled up, in partnership with public and private stakeholders. Priority is also given to actions that improve the accountability of NGOs to the wider public and strengthen their ability to empower and involve local communities, as well as advocate on their behalf. This should include actions to measure and communicate the impact and results of the Programm</w:t>
      </w:r>
      <w:r w:rsidR="00DD35D4" w:rsidRPr="009F20D3">
        <w:rPr>
          <w:sz w:val="22"/>
        </w:rPr>
        <w:t>e</w:t>
      </w:r>
      <w:r w:rsidRPr="009F20D3">
        <w:rPr>
          <w:sz w:val="22"/>
        </w:rPr>
        <w:t xml:space="preserve"> and build a support base within broader society.</w:t>
      </w:r>
    </w:p>
    <w:p w14:paraId="5C75BB92" w14:textId="77777777" w:rsidR="00D42234" w:rsidRPr="009F20D3" w:rsidRDefault="00D42234" w:rsidP="00D42234">
      <w:pPr>
        <w:pStyle w:val="Heading2"/>
      </w:pPr>
      <w:bookmarkStart w:id="78" w:name="_Toc456615478"/>
      <w:bookmarkStart w:id="79" w:name="_Toc456685367"/>
      <w:bookmarkStart w:id="80" w:name="_Toc456693841"/>
      <w:bookmarkStart w:id="81" w:name="_Toc456693987"/>
      <w:bookmarkStart w:id="82" w:name="_Toc456706501"/>
      <w:bookmarkStart w:id="83" w:name="_Toc456706592"/>
      <w:bookmarkStart w:id="84" w:name="_Toc485715391"/>
      <w:bookmarkEnd w:id="78"/>
      <w:bookmarkEnd w:id="79"/>
      <w:bookmarkEnd w:id="80"/>
      <w:bookmarkEnd w:id="81"/>
      <w:bookmarkEnd w:id="82"/>
      <w:bookmarkEnd w:id="83"/>
      <w:r w:rsidRPr="009F20D3">
        <w:t>Areas of Support</w:t>
      </w:r>
      <w:bookmarkEnd w:id="84"/>
    </w:p>
    <w:p w14:paraId="2BA9BBB6" w14:textId="77777777" w:rsidR="00D42234" w:rsidRPr="009F20D3" w:rsidRDefault="00D42234" w:rsidP="00D42234">
      <w:pPr>
        <w:jc w:val="both"/>
        <w:rPr>
          <w:rFonts w:asciiTheme="minorHAnsi" w:hAnsiTheme="minorHAnsi"/>
          <w:sz w:val="22"/>
          <w:szCs w:val="22"/>
        </w:rPr>
      </w:pPr>
      <w:r w:rsidRPr="009F20D3">
        <w:rPr>
          <w:rFonts w:asciiTheme="minorHAnsi" w:hAnsiTheme="minorHAnsi"/>
          <w:sz w:val="22"/>
          <w:szCs w:val="22"/>
        </w:rPr>
        <w:t>The Areas of Support are the thematic areas that are eligible for support under the Programme. The Fund Operator may select from among the following Areas of Support in order to achieve the Programme objective:</w:t>
      </w:r>
    </w:p>
    <w:p w14:paraId="29930FA2"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Democracy, active citizenship, good governance and transparency</w:t>
      </w:r>
    </w:p>
    <w:p w14:paraId="09CB7D84"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 xml:space="preserve">Human rights and equal treatment through combating any discrimination on the grounds of racial or ethnic origin, religion or belief, gender, disability, age, sexual orientation or gender identity </w:t>
      </w:r>
    </w:p>
    <w:p w14:paraId="5E9AE540"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 xml:space="preserve">Social justice and inclusion of vulnerable groups </w:t>
      </w:r>
    </w:p>
    <w:p w14:paraId="7759C035"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Gender equality and gender-based violence</w:t>
      </w:r>
    </w:p>
    <w:p w14:paraId="492FAA0A"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Environment and climate change</w:t>
      </w:r>
    </w:p>
    <w:p w14:paraId="449B13FB" w14:textId="77777777" w:rsidR="00D42234" w:rsidRPr="009F20D3" w:rsidRDefault="00D42234" w:rsidP="00D42234">
      <w:pPr>
        <w:pStyle w:val="Heading2"/>
      </w:pPr>
      <w:bookmarkStart w:id="85" w:name="_Toc485715392"/>
      <w:r w:rsidRPr="009F20D3">
        <w:t>Programme area Specifics</w:t>
      </w:r>
      <w:bookmarkEnd w:id="85"/>
    </w:p>
    <w:p w14:paraId="0C5A4F91" w14:textId="77777777" w:rsidR="00D42234" w:rsidRPr="009F20D3" w:rsidRDefault="00D42234" w:rsidP="00D42234">
      <w:pPr>
        <w:jc w:val="both"/>
        <w:rPr>
          <w:rFonts w:asciiTheme="minorHAnsi" w:hAnsiTheme="minorHAnsi"/>
          <w:sz w:val="22"/>
          <w:szCs w:val="22"/>
        </w:rPr>
      </w:pPr>
      <w:r w:rsidRPr="009F20D3">
        <w:rPr>
          <w:rFonts w:asciiTheme="minorHAnsi" w:hAnsiTheme="minorHAnsi"/>
          <w:sz w:val="22"/>
          <w:szCs w:val="22"/>
        </w:rPr>
        <w:t>The following conditions are important for fulfilling the Programme objective and shall be adhered to within the Programme</w:t>
      </w:r>
      <w:r w:rsidRPr="009F20D3">
        <w:rPr>
          <w:rStyle w:val="FootnoteReference"/>
          <w:rFonts w:asciiTheme="minorHAnsi" w:hAnsiTheme="minorHAnsi"/>
          <w:sz w:val="22"/>
          <w:szCs w:val="22"/>
        </w:rPr>
        <w:footnoteReference w:id="5"/>
      </w:r>
      <w:r w:rsidRPr="009F20D3">
        <w:rPr>
          <w:rFonts w:asciiTheme="minorHAnsi" w:hAnsiTheme="minorHAnsi"/>
          <w:sz w:val="22"/>
          <w:szCs w:val="22"/>
        </w:rPr>
        <w:t xml:space="preserve">: </w:t>
      </w:r>
    </w:p>
    <w:p w14:paraId="7FAB16CF"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At least a third of the total re-granting amount shall be allocated to democracy- and human rights- relevant projects</w:t>
      </w:r>
    </w:p>
    <w:p w14:paraId="6196F8AF"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 xml:space="preserve">All Programmes shall include youth inclusion </w:t>
      </w:r>
    </w:p>
    <w:p w14:paraId="77CF4A95"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 xml:space="preserve">Protection of the environment and climate change shall only be supported as part of measures to promote civic participation, advocacy, social innovation and active citizenship </w:t>
      </w:r>
    </w:p>
    <w:p w14:paraId="666D1D61"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Provision of welfare and basic services shall only be supported as part of actions addressing awareness-raising, advocacy, empowerment and reform initiatives</w:t>
      </w:r>
    </w:p>
    <w:p w14:paraId="030CF7C5"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At least fifteen percent of the total re-granting amount shall contribute to capacity development and sustainability of civil society, including NGOs</w:t>
      </w:r>
    </w:p>
    <w:p w14:paraId="2389F8C4" w14:textId="77777777" w:rsidR="00D42234" w:rsidRPr="009F20D3" w:rsidRDefault="00D42234" w:rsidP="00D42234">
      <w:pPr>
        <w:pStyle w:val="Heading2"/>
      </w:pPr>
      <w:bookmarkStart w:id="86" w:name="_Toc485715393"/>
      <w:r w:rsidRPr="009F20D3">
        <w:lastRenderedPageBreak/>
        <w:t>Suggested Measures</w:t>
      </w:r>
      <w:bookmarkEnd w:id="86"/>
    </w:p>
    <w:p w14:paraId="7F193385" w14:textId="77777777" w:rsidR="00D42234" w:rsidRPr="009F20D3" w:rsidRDefault="00D42234" w:rsidP="00D42234">
      <w:pPr>
        <w:pStyle w:val="CommentText"/>
        <w:jc w:val="both"/>
        <w:rPr>
          <w:rFonts w:asciiTheme="minorHAnsi" w:hAnsiTheme="minorHAnsi"/>
          <w:sz w:val="22"/>
          <w:szCs w:val="22"/>
        </w:rPr>
      </w:pPr>
      <w:r w:rsidRPr="009F20D3">
        <w:rPr>
          <w:rFonts w:asciiTheme="minorHAnsi" w:hAnsiTheme="minorHAnsi"/>
          <w:sz w:val="22"/>
          <w:szCs w:val="22"/>
        </w:rPr>
        <w:t>The following list is non-exhaustive and elaborates on the areas of support by giving examples of the type of activities that are eligible for support:</w:t>
      </w:r>
    </w:p>
    <w:p w14:paraId="04DA6EA1"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Advocacy, awareness-raising and outreach to citizens</w:t>
      </w:r>
    </w:p>
    <w:p w14:paraId="4AD2CCF6"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Watchdog and monitoring, including following up on recommendations of international monitoring bodies</w:t>
      </w:r>
    </w:p>
    <w:p w14:paraId="140DD53B"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Citizen activism, volunteering and civic participation</w:t>
      </w:r>
    </w:p>
    <w:p w14:paraId="71BA066E"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Participation in policy and decision-making processes, including promoting an enabling environment for civil society</w:t>
      </w:r>
    </w:p>
    <w:p w14:paraId="0895AD8A"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Support for freedom of expression, investigative journalism and media</w:t>
      </w:r>
    </w:p>
    <w:p w14:paraId="712F391B"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Countering hate speech, including support to networks working with hate crime victims</w:t>
      </w:r>
    </w:p>
    <w:p w14:paraId="3BAEC6EE"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Promoting LGBTI rights and anti-discrimination activities</w:t>
      </w:r>
    </w:p>
    <w:p w14:paraId="3B1277B2"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Capacity building of the civil society sector, including sustainability, networking and accountability of NGOs</w:t>
      </w:r>
    </w:p>
    <w:p w14:paraId="4E86BC55"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Partnerships between NGOs, public and private sector entities</w:t>
      </w:r>
    </w:p>
    <w:p w14:paraId="21F3EC76"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Civic education and training</w:t>
      </w:r>
    </w:p>
    <w:p w14:paraId="25C32DB5"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Research and analysis to inform policy-making</w:t>
      </w:r>
    </w:p>
    <w:p w14:paraId="4BBD2D21"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Social innovation and social enterprise development</w:t>
      </w:r>
    </w:p>
    <w:p w14:paraId="3379238E"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Intercultural dialogue, including platforms for minority/majority interactions</w:t>
      </w:r>
    </w:p>
    <w:p w14:paraId="4955CCE3"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Inter-generational cooperation</w:t>
      </w:r>
    </w:p>
    <w:p w14:paraId="7BA1F32F"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Awareness-raising and capacity building on environmental issues including climate change and adaptation</w:t>
      </w:r>
    </w:p>
    <w:p w14:paraId="0EFB404C"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 xml:space="preserve">Access to information, participation in decision-making and access to justice in environmental matters in accordance with the </w:t>
      </w:r>
      <w:hyperlink r:id="rId14" w:history="1">
        <w:r w:rsidRPr="009F20D3">
          <w:rPr>
            <w:rStyle w:val="Hyperlink"/>
            <w:sz w:val="22"/>
            <w:szCs w:val="22"/>
          </w:rPr>
          <w:t>Aarhus Convention</w:t>
        </w:r>
      </w:hyperlink>
    </w:p>
    <w:p w14:paraId="57DE5E94" w14:textId="77777777" w:rsidR="00D42234" w:rsidRPr="009F20D3" w:rsidRDefault="00D42234" w:rsidP="00D42234">
      <w:pPr>
        <w:pStyle w:val="Heading2"/>
      </w:pPr>
      <w:bookmarkStart w:id="87" w:name="_Toc485715394"/>
      <w:bookmarkStart w:id="88" w:name="T26"/>
      <w:bookmarkStart w:id="89" w:name="_Toc294603053"/>
      <w:r w:rsidRPr="009F20D3">
        <w:t>Country-specific areas and concerns</w:t>
      </w:r>
      <w:bookmarkEnd w:id="87"/>
      <w:r w:rsidRPr="009F20D3">
        <w:t xml:space="preserve">  </w:t>
      </w:r>
    </w:p>
    <w:p w14:paraId="08DF2BBC" w14:textId="121A38EA" w:rsidR="00D42234" w:rsidRPr="009F20D3" w:rsidRDefault="00D42234" w:rsidP="00D42234">
      <w:pPr>
        <w:rPr>
          <w:sz w:val="22"/>
          <w:lang w:eastAsia="fr-FR"/>
        </w:rPr>
      </w:pPr>
      <w:r w:rsidRPr="009F20D3">
        <w:rPr>
          <w:sz w:val="22"/>
          <w:szCs w:val="22"/>
          <w:lang w:eastAsia="fr-FR"/>
        </w:rPr>
        <w:t xml:space="preserve">The Programme </w:t>
      </w:r>
      <w:r w:rsidRPr="009F20D3">
        <w:rPr>
          <w:sz w:val="22"/>
          <w:szCs w:val="22"/>
        </w:rPr>
        <w:t>in Poland</w:t>
      </w:r>
      <w:r w:rsidRPr="009F20D3">
        <w:rPr>
          <w:sz w:val="22"/>
          <w:szCs w:val="22"/>
          <w:lang w:eastAsia="fr-FR"/>
        </w:rPr>
        <w:t xml:space="preserve"> shall address the following country-specific areas and concerns</w:t>
      </w:r>
      <w:r w:rsidRPr="009F20D3">
        <w:rPr>
          <w:sz w:val="22"/>
          <w:lang w:eastAsia="fr-FR"/>
        </w:rPr>
        <w:t>:</w:t>
      </w:r>
    </w:p>
    <w:p w14:paraId="749D8836" w14:textId="4E720170" w:rsidR="00D42234" w:rsidRPr="009F20D3" w:rsidRDefault="00D42234" w:rsidP="00D42234">
      <w:pPr>
        <w:pStyle w:val="ListParagraph"/>
        <w:numPr>
          <w:ilvl w:val="0"/>
          <w:numId w:val="22"/>
        </w:numPr>
        <w:rPr>
          <w:sz w:val="22"/>
          <w:szCs w:val="22"/>
          <w:lang w:eastAsia="fr-FR"/>
        </w:rPr>
      </w:pPr>
      <w:r w:rsidRPr="009F20D3">
        <w:rPr>
          <w:sz w:val="22"/>
          <w:szCs w:val="22"/>
          <w:lang w:eastAsia="fr-FR"/>
        </w:rPr>
        <w:t>Strengthen the capacity and sustainability of the civil society sector</w:t>
      </w:r>
      <w:r w:rsidR="00C542D3" w:rsidRPr="009F20D3">
        <w:rPr>
          <w:sz w:val="22"/>
          <w:szCs w:val="22"/>
          <w:lang w:eastAsia="fr-FR"/>
        </w:rPr>
        <w:t xml:space="preserve"> </w:t>
      </w:r>
      <w:r w:rsidR="00C542D3" w:rsidRPr="009F20D3">
        <w:rPr>
          <w:sz w:val="22"/>
        </w:rPr>
        <w:t>outside the capital city of Warsaw</w:t>
      </w:r>
      <w:r w:rsidRPr="009F20D3">
        <w:rPr>
          <w:sz w:val="22"/>
          <w:szCs w:val="22"/>
          <w:lang w:eastAsia="fr-FR"/>
        </w:rPr>
        <w:t>. This can include the following actions: strengthening networks for join</w:t>
      </w:r>
      <w:r w:rsidR="00360485" w:rsidRPr="009F20D3">
        <w:rPr>
          <w:sz w:val="22"/>
          <w:szCs w:val="22"/>
          <w:lang w:eastAsia="fr-FR"/>
        </w:rPr>
        <w:t>t</w:t>
      </w:r>
      <w:r w:rsidRPr="009F20D3">
        <w:rPr>
          <w:sz w:val="22"/>
          <w:szCs w:val="22"/>
          <w:lang w:eastAsia="fr-FR"/>
        </w:rPr>
        <w:t xml:space="preserve"> policy and advocacy work; building skills in measuring and publicly communicating the contribution or added value of civil society; improving transparency, accountability, public understanding of and support for the sector; forging partnerships with public and private sectors; and diversifying funding sources to build long-term fina</w:t>
      </w:r>
      <w:r w:rsidRPr="009F20D3">
        <w:rPr>
          <w:sz w:val="22"/>
          <w:lang w:eastAsia="fr-FR"/>
        </w:rPr>
        <w:t>ncial sustainability</w:t>
      </w:r>
    </w:p>
    <w:p w14:paraId="5A7F734E" w14:textId="6AE488CA" w:rsidR="00D42234" w:rsidRPr="009F20D3" w:rsidRDefault="00D42234" w:rsidP="00D42234">
      <w:pPr>
        <w:pStyle w:val="ListParagraph"/>
        <w:numPr>
          <w:ilvl w:val="0"/>
          <w:numId w:val="22"/>
        </w:numPr>
        <w:rPr>
          <w:sz w:val="22"/>
          <w:szCs w:val="22"/>
          <w:lang w:eastAsia="fr-FR"/>
        </w:rPr>
      </w:pPr>
      <w:r w:rsidRPr="009F20D3">
        <w:rPr>
          <w:sz w:val="22"/>
          <w:szCs w:val="22"/>
          <w:lang w:eastAsia="fr-FR"/>
        </w:rPr>
        <w:lastRenderedPageBreak/>
        <w:t>Improve outreach to under-served geographic areas and target groups. This can include supporting organisations, initiatives, activities</w:t>
      </w:r>
      <w:r w:rsidRPr="009F20D3">
        <w:rPr>
          <w:sz w:val="22"/>
          <w:lang w:eastAsia="fr-FR"/>
        </w:rPr>
        <w:t xml:space="preserve"> and projects located outside the beneficiary country’s urban and</w:t>
      </w:r>
      <w:r w:rsidR="00C542D3" w:rsidRPr="009F20D3" w:rsidDel="00C542D3">
        <w:rPr>
          <w:sz w:val="22"/>
          <w:lang w:eastAsia="fr-FR"/>
        </w:rPr>
        <w:t xml:space="preserve"> </w:t>
      </w:r>
      <w:r w:rsidRPr="009F20D3">
        <w:rPr>
          <w:sz w:val="22"/>
          <w:lang w:eastAsia="fr-FR"/>
        </w:rPr>
        <w:t>peri-urban centres; and ensuring the programme supports hard-to-reach and under-served target groups and smaller organizations, which may require specific procedures and support</w:t>
      </w:r>
    </w:p>
    <w:p w14:paraId="6677628E" w14:textId="2E13AF1F" w:rsidR="00D42234" w:rsidRPr="009F20D3" w:rsidRDefault="00D42234" w:rsidP="00D42234">
      <w:pPr>
        <w:pStyle w:val="ListParagraph"/>
        <w:numPr>
          <w:ilvl w:val="0"/>
          <w:numId w:val="22"/>
        </w:numPr>
        <w:rPr>
          <w:sz w:val="22"/>
          <w:szCs w:val="22"/>
          <w:lang w:eastAsia="fr-FR"/>
        </w:rPr>
      </w:pPr>
      <w:r w:rsidRPr="009F20D3">
        <w:rPr>
          <w:sz w:val="22"/>
          <w:szCs w:val="22"/>
          <w:lang w:eastAsia="fr-FR"/>
        </w:rPr>
        <w:t>All five areas of support shall be addressed</w:t>
      </w:r>
    </w:p>
    <w:p w14:paraId="32D208A6" w14:textId="4FAE11AB" w:rsidR="00222B4C" w:rsidRPr="009F20D3" w:rsidRDefault="00222B4C" w:rsidP="00D42234">
      <w:pPr>
        <w:pStyle w:val="ListParagraph"/>
        <w:numPr>
          <w:ilvl w:val="0"/>
          <w:numId w:val="22"/>
        </w:numPr>
        <w:rPr>
          <w:sz w:val="22"/>
          <w:szCs w:val="22"/>
          <w:lang w:eastAsia="fr-FR"/>
        </w:rPr>
      </w:pPr>
      <w:r w:rsidRPr="009F20D3">
        <w:rPr>
          <w:sz w:val="22"/>
          <w:szCs w:val="22"/>
          <w:lang w:eastAsia="fr-FR"/>
        </w:rPr>
        <w:t>Focus on supporting initiatives/measures with impact outside the capital city of Warsaw</w:t>
      </w:r>
    </w:p>
    <w:p w14:paraId="0D0CDF05" w14:textId="37ED9FA9" w:rsidR="00D42234" w:rsidRPr="009F20D3" w:rsidRDefault="00D42234" w:rsidP="00D42234">
      <w:pPr>
        <w:pStyle w:val="Heading2"/>
      </w:pPr>
      <w:bookmarkStart w:id="90" w:name="_Toc319594580"/>
      <w:bookmarkStart w:id="91" w:name="_Toc485715395"/>
      <w:r w:rsidRPr="009F20D3">
        <w:t>Bilateral relations</w:t>
      </w:r>
      <w:bookmarkEnd w:id="90"/>
      <w:bookmarkEnd w:id="91"/>
      <w:r w:rsidRPr="009F20D3">
        <w:t xml:space="preserve"> </w:t>
      </w:r>
    </w:p>
    <w:p w14:paraId="41D478D7" w14:textId="71B13CF3" w:rsidR="00D42234" w:rsidRPr="009F20D3" w:rsidRDefault="00D42234" w:rsidP="00D42234">
      <w:pPr>
        <w:rPr>
          <w:lang w:eastAsia="fr-FR"/>
        </w:rPr>
      </w:pPr>
      <w:r w:rsidRPr="009F20D3">
        <w:rPr>
          <w:sz w:val="22"/>
          <w:szCs w:val="22"/>
          <w:lang w:eastAsia="fr-FR"/>
        </w:rPr>
        <w:t xml:space="preserve">The Programme shall contribute to strengthening bilateral relations between civil society organisations and other entities in </w:t>
      </w:r>
      <w:r w:rsidRPr="009F20D3">
        <w:rPr>
          <w:sz w:val="22"/>
          <w:lang w:eastAsia="fr-FR"/>
        </w:rPr>
        <w:t xml:space="preserve">Poland and in the donor states, in line with the overall objectives of the Grants. Bilateral cooperation in the Programme shall be mutually beneficial, based on a strategic and long-term perspective, and shall leverage the respective strengths of entities in the donor states and in the beneficiary countries. Bilateral cooperation shall contribute to the objective of the </w:t>
      </w:r>
      <w:r w:rsidRPr="009F20D3">
        <w:rPr>
          <w:sz w:val="22"/>
        </w:rPr>
        <w:t>Active Citizens Fund - Regional</w:t>
      </w:r>
      <w:r w:rsidRPr="009F20D3">
        <w:rPr>
          <w:sz w:val="22"/>
          <w:lang w:eastAsia="fr-FR"/>
        </w:rPr>
        <w:t xml:space="preserve">. </w:t>
      </w:r>
    </w:p>
    <w:p w14:paraId="0F2CA886" w14:textId="77777777" w:rsidR="00D42234" w:rsidRPr="009F20D3" w:rsidRDefault="00D42234" w:rsidP="00D42234">
      <w:pPr>
        <w:pStyle w:val="Heading2"/>
      </w:pPr>
      <w:bookmarkStart w:id="92" w:name="_Toc319594581"/>
      <w:bookmarkStart w:id="93" w:name="_Toc485715396"/>
      <w:r w:rsidRPr="009F20D3">
        <w:t>Regional Civil Society Initiatives</w:t>
      </w:r>
      <w:bookmarkEnd w:id="92"/>
      <w:bookmarkEnd w:id="93"/>
    </w:p>
    <w:p w14:paraId="3F49DD0B" w14:textId="377C1A3C" w:rsidR="00D42234" w:rsidRPr="009F20D3" w:rsidRDefault="00D42234" w:rsidP="00D42234">
      <w:pPr>
        <w:rPr>
          <w:sz w:val="22"/>
        </w:rPr>
      </w:pPr>
      <w:r w:rsidRPr="009F20D3">
        <w:rPr>
          <w:sz w:val="22"/>
          <w:szCs w:val="22"/>
        </w:rPr>
        <w:t xml:space="preserve">Regional Civil Society Initiatives are activities </w:t>
      </w:r>
      <w:r w:rsidRPr="009F20D3">
        <w:rPr>
          <w:sz w:val="22"/>
        </w:rPr>
        <w:t xml:space="preserve">that contribute to the objective of the Active Citizens Fund – Regional and aim to promote regional exchange and networking, with a view to strengthening civil society sector across the beneficiary countries, sharing knowledge, promoting mutual learning, adoption and use of knowledge and best practice across civil society, see 2.4. </w:t>
      </w:r>
    </w:p>
    <w:p w14:paraId="0FB1C9F6" w14:textId="77777777" w:rsidR="00D42234" w:rsidRPr="009F20D3" w:rsidRDefault="00D42234" w:rsidP="00D42234">
      <w:pPr>
        <w:pStyle w:val="Heading10"/>
      </w:pPr>
      <w:bookmarkStart w:id="94" w:name="_Toc485715397"/>
      <w:bookmarkEnd w:id="88"/>
      <w:bookmarkEnd w:id="89"/>
      <w:r w:rsidRPr="009F20D3">
        <w:t>MAIN RESPONSIBILITIES OF THE FUND OPERATOR</w:t>
      </w:r>
      <w:bookmarkEnd w:id="94"/>
      <w:r w:rsidRPr="009F20D3">
        <w:t xml:space="preserve"> </w:t>
      </w:r>
    </w:p>
    <w:p w14:paraId="329DA97A" w14:textId="188472CC" w:rsidR="00D42234" w:rsidRPr="009F20D3" w:rsidRDefault="00D42234" w:rsidP="00D42234">
      <w:pPr>
        <w:rPr>
          <w:lang w:eastAsia="fr-FR"/>
        </w:rPr>
      </w:pPr>
      <w:r w:rsidRPr="009F20D3">
        <w:rPr>
          <w:sz w:val="22"/>
          <w:szCs w:val="22"/>
          <w:lang w:eastAsia="fr-FR"/>
        </w:rPr>
        <w:t>The Fund Operator is responsible for the development and implementation of the Active Citizens Fund-Regional Programme Poland</w:t>
      </w:r>
      <w:r w:rsidRPr="009F20D3">
        <w:rPr>
          <w:sz w:val="22"/>
          <w:lang w:eastAsia="fr-FR"/>
        </w:rPr>
        <w:t xml:space="preserve">. The FO’s tasks and responsibilities include the following. </w:t>
      </w:r>
    </w:p>
    <w:p w14:paraId="657B6F41" w14:textId="77777777" w:rsidR="00D42234" w:rsidRPr="009F20D3" w:rsidRDefault="00D42234" w:rsidP="00D42234">
      <w:pPr>
        <w:pStyle w:val="Heading2"/>
      </w:pPr>
      <w:bookmarkStart w:id="95" w:name="_Toc426546864"/>
      <w:bookmarkStart w:id="96" w:name="_Toc485715398"/>
      <w:r w:rsidRPr="009F20D3">
        <w:t>Align the Programme with objectives and requirements</w:t>
      </w:r>
      <w:bookmarkEnd w:id="95"/>
      <w:bookmarkEnd w:id="96"/>
    </w:p>
    <w:p w14:paraId="4B680AD2" w14:textId="77777777" w:rsidR="00D42234" w:rsidRPr="009F20D3" w:rsidRDefault="00D42234" w:rsidP="00D42234">
      <w:pPr>
        <w:pStyle w:val="Default"/>
        <w:jc w:val="both"/>
        <w:rPr>
          <w:sz w:val="22"/>
          <w:szCs w:val="22"/>
        </w:rPr>
      </w:pPr>
      <w:r w:rsidRPr="009F20D3">
        <w:rPr>
          <w:sz w:val="22"/>
          <w:szCs w:val="22"/>
        </w:rPr>
        <w:t>The Fund Operator shall:</w:t>
      </w:r>
    </w:p>
    <w:p w14:paraId="7173FDF1"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eastAsiaTheme="minorEastAsia" w:hAnsiTheme="minorHAnsi" w:cstheme="minorBidi"/>
          <w:color w:val="000000"/>
          <w:sz w:val="22"/>
          <w:szCs w:val="22"/>
        </w:rPr>
        <w:t xml:space="preserve">Ensure that the Programme design and implementation contributes to the objectives and principles of the FM 2014-2021 and to the Programme’s objective, as described in sections 1.1 and 1.2 of this Terms of Reference </w:t>
      </w:r>
    </w:p>
    <w:p w14:paraId="09E1F6B9"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Ensure that the Programme complies with the Areas of Support and Programme Area Specifics, and addresses the country-specific areas and concerns, as described in Sections 1.3, 1.4 and 1.6</w:t>
      </w:r>
    </w:p>
    <w:p w14:paraId="3CC2C789" w14:textId="77777777" w:rsidR="00D42234" w:rsidRPr="009F20D3" w:rsidRDefault="00D42234" w:rsidP="00DD35D4">
      <w:pPr>
        <w:pStyle w:val="ListParagraph"/>
        <w:numPr>
          <w:ilvl w:val="0"/>
          <w:numId w:val="10"/>
        </w:numPr>
        <w:spacing w:after="0"/>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Apply the principles of results and risk management in programme development, implementation and reporting, including the development of the programme intervention logic (see Annex E Civil Society Manual and Annex D Guidance on Outcomes and Outcome Indicators)</w:t>
      </w:r>
    </w:p>
    <w:p w14:paraId="176DB2AE"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lastRenderedPageBreak/>
        <w:t xml:space="preserve">Implement the Programme within the operational period of 2014-2024. The Fund Operator is expected to complete all activities by 31 December 2024 at the latest. The bidder should indicate the anticipated implementation period in the Bid Form (see Annex A). </w:t>
      </w:r>
    </w:p>
    <w:p w14:paraId="666C83DE" w14:textId="77777777" w:rsidR="00D42234" w:rsidRPr="009F20D3" w:rsidRDefault="00D42234" w:rsidP="00D42234">
      <w:pPr>
        <w:pStyle w:val="Heading2"/>
      </w:pPr>
      <w:bookmarkStart w:id="97" w:name="_Toc456693850"/>
      <w:bookmarkStart w:id="98" w:name="_Toc456693996"/>
      <w:bookmarkStart w:id="99" w:name="_Toc456706510"/>
      <w:bookmarkStart w:id="100" w:name="_Toc456706601"/>
      <w:bookmarkStart w:id="101" w:name="_Toc456615487"/>
      <w:bookmarkStart w:id="102" w:name="_Toc456685376"/>
      <w:bookmarkStart w:id="103" w:name="_Toc456693851"/>
      <w:bookmarkStart w:id="104" w:name="_Toc456693997"/>
      <w:bookmarkStart w:id="105" w:name="_Toc456706511"/>
      <w:bookmarkStart w:id="106" w:name="_Toc456706602"/>
      <w:bookmarkStart w:id="107" w:name="_Toc456615488"/>
      <w:bookmarkStart w:id="108" w:name="_Toc456685377"/>
      <w:bookmarkStart w:id="109" w:name="_Toc456693852"/>
      <w:bookmarkStart w:id="110" w:name="_Toc456693998"/>
      <w:bookmarkStart w:id="111" w:name="_Toc456706512"/>
      <w:bookmarkStart w:id="112" w:name="_Toc456706603"/>
      <w:bookmarkStart w:id="113" w:name="_Toc485715399"/>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9F20D3">
        <w:t>Build the capacity and sustainability of civil society</w:t>
      </w:r>
      <w:bookmarkEnd w:id="113"/>
    </w:p>
    <w:p w14:paraId="6C0BC080" w14:textId="77777777" w:rsidR="00D42234" w:rsidRPr="009F20D3" w:rsidRDefault="00D42234" w:rsidP="00D42234">
      <w:pPr>
        <w:jc w:val="both"/>
        <w:rPr>
          <w:sz w:val="22"/>
          <w:szCs w:val="22"/>
        </w:rPr>
      </w:pPr>
      <w:r w:rsidRPr="009F20D3">
        <w:rPr>
          <w:sz w:val="22"/>
          <w:szCs w:val="22"/>
        </w:rPr>
        <w:t xml:space="preserve">The FO is responsible for ensuring that the Programme develops the capacity and sustainability of civil society organisations (including NGOs) and the civil society sector. </w:t>
      </w:r>
      <w:r w:rsidRPr="009F20D3">
        <w:rPr>
          <w:sz w:val="22"/>
          <w:szCs w:val="22"/>
          <w:lang w:val="en-US"/>
        </w:rPr>
        <w:t xml:space="preserve">This includes a range of actions that strengthen capacities and sustainability of civil society </w:t>
      </w:r>
      <w:proofErr w:type="spellStart"/>
      <w:r w:rsidRPr="009F20D3">
        <w:rPr>
          <w:sz w:val="22"/>
          <w:szCs w:val="22"/>
          <w:lang w:val="en-US"/>
        </w:rPr>
        <w:t>organisations</w:t>
      </w:r>
      <w:proofErr w:type="spellEnd"/>
      <w:r w:rsidRPr="009F20D3">
        <w:rPr>
          <w:sz w:val="22"/>
          <w:szCs w:val="22"/>
          <w:lang w:val="en-US"/>
        </w:rPr>
        <w:t xml:space="preserve"> and the sector, with the aim of helping civil society achieve and sustain effective social impact and reach the Programme objective. </w:t>
      </w:r>
      <w:r w:rsidRPr="009F20D3">
        <w:rPr>
          <w:sz w:val="22"/>
          <w:szCs w:val="22"/>
        </w:rPr>
        <w:t>Capacity development is seen as a long-term learning process in which a broad range of stakeholders may have a role, including the FO, project promoters and their partners, civic initiatives, grassroots and community organisations, networks and coalitions, and partners in public, private and civil society sectors.</w:t>
      </w:r>
      <w:r w:rsidRPr="009F20D3">
        <w:rPr>
          <w:rStyle w:val="FootnoteReference"/>
          <w:sz w:val="22"/>
          <w:szCs w:val="22"/>
        </w:rPr>
        <w:footnoteReference w:id="6"/>
      </w:r>
      <w:r w:rsidRPr="009F20D3">
        <w:rPr>
          <w:sz w:val="22"/>
          <w:szCs w:val="22"/>
        </w:rPr>
        <w:t xml:space="preserve"> Capacity development should be integrated across the Programme, and should target civil society stakeholders including project promoters. </w:t>
      </w:r>
    </w:p>
    <w:p w14:paraId="19E4DB13" w14:textId="77777777" w:rsidR="00D42234" w:rsidRPr="009F20D3" w:rsidRDefault="00D42234" w:rsidP="00D42234">
      <w:pPr>
        <w:spacing w:after="160" w:line="259" w:lineRule="auto"/>
        <w:jc w:val="both"/>
        <w:rPr>
          <w:rFonts w:asciiTheme="minorHAnsi" w:hAnsiTheme="minorHAnsi"/>
          <w:sz w:val="22"/>
          <w:szCs w:val="22"/>
        </w:rPr>
      </w:pPr>
      <w:r w:rsidRPr="009F20D3">
        <w:rPr>
          <w:rFonts w:asciiTheme="minorHAnsi" w:eastAsiaTheme="minorEastAsia" w:hAnsiTheme="minorHAnsi" w:cstheme="minorBidi"/>
          <w:sz w:val="22"/>
          <w:szCs w:val="22"/>
        </w:rPr>
        <w:t xml:space="preserve">The Programme shall contribute to the sustainability of civil society organisations and the sector, in terms of their capacity to sustain their activities financially, institutionally and at policy level and </w:t>
      </w:r>
      <w:r w:rsidRPr="009F20D3">
        <w:rPr>
          <w:sz w:val="22"/>
          <w:szCs w:val="22"/>
        </w:rPr>
        <w:t>continue to pursue their mission after the support of the Grants ends.</w:t>
      </w:r>
    </w:p>
    <w:p w14:paraId="7BB52304" w14:textId="77777777" w:rsidR="00D42234" w:rsidRPr="009F20D3" w:rsidRDefault="00D42234" w:rsidP="00D42234">
      <w:pPr>
        <w:spacing w:after="160" w:line="259" w:lineRule="auto"/>
        <w:jc w:val="both"/>
        <w:rPr>
          <w:sz w:val="22"/>
          <w:szCs w:val="22"/>
        </w:rPr>
      </w:pPr>
      <w:r w:rsidRPr="009F20D3">
        <w:rPr>
          <w:sz w:val="22"/>
          <w:szCs w:val="22"/>
        </w:rPr>
        <w:t>A minimum of fifteen percent of the re-granting amount shall be available to support capacity development and sustainability of civil society organisations and the sector, in line with the Programme Area Specifics (see section 1.4).</w:t>
      </w:r>
    </w:p>
    <w:p w14:paraId="6F0D5CB7" w14:textId="77777777" w:rsidR="00D42234" w:rsidRPr="009F20D3" w:rsidRDefault="00D42234" w:rsidP="00D42234">
      <w:pPr>
        <w:pStyle w:val="Heading2"/>
      </w:pPr>
      <w:bookmarkStart w:id="114" w:name="_Toc485715400"/>
      <w:r w:rsidRPr="009F20D3">
        <w:t>Support Project Preparation and Implementation</w:t>
      </w:r>
      <w:bookmarkEnd w:id="114"/>
      <w:r w:rsidRPr="009F20D3">
        <w:t xml:space="preserve"> </w:t>
      </w:r>
    </w:p>
    <w:p w14:paraId="6EAAD9E1" w14:textId="77777777" w:rsidR="00D42234" w:rsidRPr="009F20D3" w:rsidRDefault="00D42234" w:rsidP="00D42234">
      <w:pPr>
        <w:autoSpaceDE w:val="0"/>
        <w:autoSpaceDN w:val="0"/>
        <w:spacing w:before="60"/>
        <w:jc w:val="both"/>
        <w:rPr>
          <w:sz w:val="22"/>
          <w:szCs w:val="22"/>
        </w:rPr>
      </w:pPr>
      <w:r w:rsidRPr="009F20D3">
        <w:rPr>
          <w:sz w:val="22"/>
          <w:szCs w:val="22"/>
        </w:rPr>
        <w:t xml:space="preserve">The FO is required to ensure adequate </w:t>
      </w:r>
      <w:r w:rsidRPr="009F20D3">
        <w:rPr>
          <w:sz w:val="22"/>
          <w:szCs w:val="22"/>
          <w:lang w:val="en-US"/>
        </w:rPr>
        <w:t xml:space="preserve">outreach, mentoring and coaching to civil society </w:t>
      </w:r>
      <w:proofErr w:type="spellStart"/>
      <w:r w:rsidRPr="009F20D3">
        <w:rPr>
          <w:sz w:val="22"/>
          <w:szCs w:val="22"/>
          <w:lang w:val="en-US"/>
        </w:rPr>
        <w:t>organisations</w:t>
      </w:r>
      <w:proofErr w:type="spellEnd"/>
      <w:r w:rsidRPr="009F20D3">
        <w:rPr>
          <w:sz w:val="22"/>
          <w:szCs w:val="22"/>
          <w:lang w:val="en-US"/>
        </w:rPr>
        <w:t>, to support the formulation of project proposals and the quality of</w:t>
      </w:r>
      <w:r w:rsidRPr="009F20D3">
        <w:rPr>
          <w:bCs/>
          <w:sz w:val="22"/>
          <w:szCs w:val="22"/>
          <w:lang w:val="en-US"/>
        </w:rPr>
        <w:t xml:space="preserve"> implementation of initiatives under the Programme</w:t>
      </w:r>
      <w:r w:rsidRPr="009F20D3">
        <w:rPr>
          <w:sz w:val="22"/>
          <w:szCs w:val="22"/>
        </w:rPr>
        <w:t xml:space="preserve">. </w:t>
      </w:r>
    </w:p>
    <w:p w14:paraId="2B758141" w14:textId="77777777" w:rsidR="00D42234" w:rsidRPr="009F20D3" w:rsidRDefault="00D42234" w:rsidP="00D42234">
      <w:pPr>
        <w:autoSpaceDE w:val="0"/>
        <w:autoSpaceDN w:val="0"/>
        <w:spacing w:before="60"/>
        <w:jc w:val="both"/>
        <w:rPr>
          <w:sz w:val="22"/>
          <w:szCs w:val="22"/>
        </w:rPr>
      </w:pPr>
      <w:r w:rsidRPr="009F20D3">
        <w:rPr>
          <w:sz w:val="22"/>
          <w:szCs w:val="22"/>
        </w:rPr>
        <w:t>The bidder should describe how they will provide adequate mentoring and coaching to civil society organisations in geographic areas that may need targeted support (e.g. rural and other under-served area), target groups (e.g. groups representing vulnerable persons), organisational types (e.g. small organisations and other weaker organisations needing targeted support) and thematic areas (i.e. areas that may generate fewer applications or need particular support, such as policy engagement, public scrutiny, sectoral capacity building etc.). (For more information, please see Chapter 5.7 in the Manual for Fund Operators of the Active Citizens Fund.)</w:t>
      </w:r>
    </w:p>
    <w:p w14:paraId="55EC5F79" w14:textId="77777777" w:rsidR="00D42234" w:rsidRPr="009F20D3" w:rsidRDefault="00D42234" w:rsidP="00D42234">
      <w:pPr>
        <w:autoSpaceDE w:val="0"/>
        <w:autoSpaceDN w:val="0"/>
        <w:spacing w:before="60"/>
        <w:jc w:val="both"/>
        <w:rPr>
          <w:sz w:val="22"/>
          <w:szCs w:val="22"/>
        </w:rPr>
      </w:pPr>
      <w:r w:rsidRPr="009F20D3">
        <w:rPr>
          <w:sz w:val="22"/>
          <w:szCs w:val="22"/>
        </w:rPr>
        <w:t>This support should be targeted in such a way as to ensure the Programme contributes to the reduction of social and economic disparities and the empowerment of vulnerable groups in line with the Grants and Programme objectives, as well as to the country-specific areas and concerns described in section 1.6.</w:t>
      </w:r>
    </w:p>
    <w:p w14:paraId="68177C06" w14:textId="77777777" w:rsidR="00D42234" w:rsidRPr="009F20D3" w:rsidRDefault="00D42234" w:rsidP="00D42234">
      <w:pPr>
        <w:rPr>
          <w:sz w:val="22"/>
        </w:rPr>
      </w:pPr>
      <w:r w:rsidRPr="009F20D3">
        <w:rPr>
          <w:sz w:val="22"/>
          <w:szCs w:val="22"/>
        </w:rPr>
        <w:lastRenderedPageBreak/>
        <w:t xml:space="preserve">The proposed activities should be funded under the management fee. </w:t>
      </w:r>
    </w:p>
    <w:p w14:paraId="67FDCE90" w14:textId="77777777" w:rsidR="00D42234" w:rsidRPr="009F20D3" w:rsidRDefault="00D42234" w:rsidP="00D42234">
      <w:pPr>
        <w:spacing w:before="120"/>
        <w:jc w:val="both"/>
        <w:rPr>
          <w:rFonts w:ascii="Verdana" w:hAnsi="Verdana"/>
          <w:sz w:val="22"/>
        </w:rPr>
      </w:pPr>
      <w:r w:rsidRPr="009F20D3">
        <w:rPr>
          <w:rFonts w:eastAsia="Calibri" w:cs="Calibri"/>
          <w:sz w:val="22"/>
          <w:szCs w:val="22"/>
        </w:rPr>
        <w:t>In exceptional cases, the bidder may propose a higher ceiling for the management fee in order to provide support for project preparation and implementation beyond what is described above. This amount should be justified and should never exceed the indicated management fee by more than 30%. Such a level, if approved, shall be explicitly stipulated in the Programme Implementation Agreement (PIA).</w:t>
      </w:r>
    </w:p>
    <w:p w14:paraId="0EEA6918" w14:textId="77777777" w:rsidR="00D42234" w:rsidRPr="009F20D3" w:rsidRDefault="00D42234" w:rsidP="00D42234">
      <w:pPr>
        <w:spacing w:before="120"/>
        <w:jc w:val="both"/>
      </w:pPr>
    </w:p>
    <w:p w14:paraId="51CE7E15" w14:textId="77777777" w:rsidR="00D42234" w:rsidRPr="009F20D3" w:rsidRDefault="00D42234" w:rsidP="00D42234">
      <w:pPr>
        <w:pStyle w:val="Heading2"/>
      </w:pPr>
      <w:bookmarkStart w:id="115" w:name="_Toc485715401"/>
      <w:r w:rsidRPr="009F20D3">
        <w:t>Support regional exchange through Regional Civil Society Initiatives</w:t>
      </w:r>
      <w:bookmarkEnd w:id="115"/>
    </w:p>
    <w:p w14:paraId="79C7C697" w14:textId="2C34BFD9" w:rsidR="00D42234" w:rsidRPr="009F20D3" w:rsidRDefault="00D42234" w:rsidP="00D42234">
      <w:pPr>
        <w:autoSpaceDE w:val="0"/>
        <w:autoSpaceDN w:val="0"/>
        <w:spacing w:before="60"/>
        <w:jc w:val="both"/>
        <w:rPr>
          <w:sz w:val="22"/>
          <w:szCs w:val="22"/>
        </w:rPr>
      </w:pPr>
      <w:r w:rsidRPr="009F20D3">
        <w:rPr>
          <w:sz w:val="22"/>
          <w:szCs w:val="22"/>
        </w:rPr>
        <w:t>Regional Civil Society Initiatives aim to achieve the objectives described in section 1.8 above. The FO is required to set aside up to EUR 191,000 of the total programme allocation for a fund for Regional Civil Society Initiatives.</w:t>
      </w:r>
    </w:p>
    <w:p w14:paraId="001A7C54" w14:textId="4E30FCFC" w:rsidR="00D42234" w:rsidRPr="009F20D3" w:rsidRDefault="00D42234" w:rsidP="00D42234">
      <w:pPr>
        <w:pStyle w:val="Paragraph"/>
        <w:spacing w:before="0" w:after="0"/>
        <w:ind w:right="-2"/>
        <w:rPr>
          <w:sz w:val="22"/>
          <w:lang w:val="en-GB"/>
        </w:rPr>
      </w:pPr>
      <w:r w:rsidRPr="009F20D3">
        <w:rPr>
          <w:sz w:val="22"/>
          <w:lang w:val="en-GB"/>
        </w:rPr>
        <w:t>Regional Civil Society Initiatives ar</w:t>
      </w:r>
      <w:r w:rsidR="00113062" w:rsidRPr="009F20D3">
        <w:rPr>
          <w:sz w:val="22"/>
          <w:lang w:val="en-GB"/>
        </w:rPr>
        <w:t>e organised by at least two FOs</w:t>
      </w:r>
      <w:r w:rsidRPr="009F20D3">
        <w:rPr>
          <w:sz w:val="22"/>
          <w:lang w:val="en-GB"/>
        </w:rPr>
        <w:t xml:space="preserve"> (or by the FO together with another EEA and Norway Grants Programme Operat</w:t>
      </w:r>
      <w:r w:rsidR="001D3F8B" w:rsidRPr="009F20D3">
        <w:rPr>
          <w:sz w:val="22"/>
          <w:lang w:val="en-GB"/>
        </w:rPr>
        <w:t>or in the beneficiary country</w:t>
      </w:r>
      <w:proofErr w:type="gramStart"/>
      <w:r w:rsidR="001D3F8B" w:rsidRPr="009F20D3">
        <w:rPr>
          <w:sz w:val="22"/>
          <w:lang w:val="en-GB"/>
        </w:rPr>
        <w:t xml:space="preserve">), </w:t>
      </w:r>
      <w:r w:rsidRPr="009F20D3">
        <w:rPr>
          <w:sz w:val="22"/>
          <w:lang w:val="en-GB"/>
        </w:rPr>
        <w:t>and</w:t>
      </w:r>
      <w:proofErr w:type="gramEnd"/>
      <w:r w:rsidRPr="009F20D3">
        <w:rPr>
          <w:sz w:val="22"/>
          <w:lang w:val="en-GB"/>
        </w:rPr>
        <w:t xml:space="preserve"> may also be initiated by the FMO or donors. Participants in </w:t>
      </w:r>
      <w:r w:rsidRPr="009F20D3">
        <w:rPr>
          <w:sz w:val="22"/>
        </w:rPr>
        <w:t>Regional Civil Society initiatives</w:t>
      </w:r>
      <w:r w:rsidRPr="009F20D3" w:rsidDel="00F3796E">
        <w:rPr>
          <w:sz w:val="22"/>
          <w:lang w:val="en-GB"/>
        </w:rPr>
        <w:t xml:space="preserve"> </w:t>
      </w:r>
      <w:r w:rsidRPr="009F20D3">
        <w:rPr>
          <w:sz w:val="22"/>
          <w:lang w:val="en-GB"/>
        </w:rPr>
        <w:t xml:space="preserve">can include FOs of the Active Citizens Fund, other EEA and Norway Grants Programme Operators, project promoters and their partners, and civil society stakeholders across the beneficiary countries, as well as international organisations. </w:t>
      </w:r>
    </w:p>
    <w:p w14:paraId="13206488" w14:textId="77777777" w:rsidR="00D42234" w:rsidRPr="009F20D3" w:rsidRDefault="00D42234" w:rsidP="00D42234">
      <w:pPr>
        <w:pStyle w:val="Paragraph"/>
        <w:spacing w:before="0" w:after="0"/>
        <w:ind w:right="-2"/>
        <w:rPr>
          <w:sz w:val="22"/>
          <w:lang w:val="en-GB"/>
        </w:rPr>
      </w:pPr>
    </w:p>
    <w:p w14:paraId="5CBD69DB" w14:textId="77777777" w:rsidR="00D42234" w:rsidRPr="009F20D3" w:rsidRDefault="00D42234" w:rsidP="00D42234">
      <w:pPr>
        <w:pStyle w:val="Paragraph"/>
        <w:spacing w:before="0" w:after="0"/>
        <w:ind w:right="-2"/>
        <w:rPr>
          <w:sz w:val="22"/>
          <w:lang w:val="en-GB"/>
        </w:rPr>
      </w:pPr>
      <w:r w:rsidRPr="009F20D3">
        <w:rPr>
          <w:sz w:val="22"/>
          <w:lang w:val="en-GB"/>
        </w:rPr>
        <w:t xml:space="preserve">A provisional plan on the use of the fund for Regional Civil Society Initiatives shall be submitted prior to the signing of the Programme Implementation Agreement. Within the first year of the signing of the PIA a revised plan shall be submitted to the FMO based on coordination with other Fund Operators, including ACF – National Fund Operator. </w:t>
      </w:r>
    </w:p>
    <w:p w14:paraId="6992E475" w14:textId="77777777" w:rsidR="00D42234" w:rsidRPr="009F20D3" w:rsidRDefault="00D42234" w:rsidP="00D42234">
      <w:pPr>
        <w:pStyle w:val="Paragraph"/>
        <w:spacing w:before="0" w:after="0"/>
        <w:ind w:right="-2"/>
        <w:rPr>
          <w:sz w:val="22"/>
          <w:lang w:val="en-GB"/>
        </w:rPr>
      </w:pPr>
    </w:p>
    <w:p w14:paraId="4353501E" w14:textId="7EB0A319" w:rsidR="00D42234" w:rsidRPr="009F20D3" w:rsidRDefault="00D42234" w:rsidP="00D42234">
      <w:pPr>
        <w:pStyle w:val="Paragraph"/>
        <w:spacing w:before="0" w:after="0"/>
        <w:ind w:right="-2"/>
        <w:rPr>
          <w:sz w:val="22"/>
          <w:lang w:val="en-GB"/>
        </w:rPr>
      </w:pPr>
      <w:r w:rsidRPr="009F20D3">
        <w:rPr>
          <w:sz w:val="22"/>
          <w:lang w:val="en-GB"/>
        </w:rPr>
        <w:t>Thereafter, the Fund Operator will be asked to submit annual updates to the plan on the use of the fund for Regional Civil Society Initiatives to the FMO based on coordination with other FOs and other relevant stakeholders, including the ACF – National Fund Operator. The FO shall inform the donor state embassies to Poland and the National Focal Point (NFP) on planned initiatives.</w:t>
      </w:r>
    </w:p>
    <w:p w14:paraId="6E357326" w14:textId="77777777" w:rsidR="00D42234" w:rsidRPr="009F20D3" w:rsidRDefault="00D42234" w:rsidP="00D42234">
      <w:pPr>
        <w:pStyle w:val="Heading2"/>
      </w:pPr>
      <w:bookmarkStart w:id="116" w:name="_Toc485715402"/>
      <w:r w:rsidRPr="009F20D3">
        <w:t>Promote and facilitate bilateral cooperation</w:t>
      </w:r>
      <w:bookmarkEnd w:id="116"/>
      <w:r w:rsidRPr="009F20D3">
        <w:t xml:space="preserve"> </w:t>
      </w:r>
    </w:p>
    <w:p w14:paraId="138F7A5C" w14:textId="596DE9EC" w:rsidR="00D42234" w:rsidRPr="009F20D3" w:rsidRDefault="00D42234" w:rsidP="00D42234">
      <w:pPr>
        <w:autoSpaceDE w:val="0"/>
        <w:autoSpaceDN w:val="0"/>
        <w:adjustRightInd w:val="0"/>
        <w:spacing w:before="60"/>
        <w:ind w:right="-357"/>
        <w:jc w:val="both"/>
      </w:pPr>
      <w:r w:rsidRPr="009F20D3">
        <w:rPr>
          <w:sz w:val="22"/>
          <w:szCs w:val="22"/>
        </w:rPr>
        <w:t xml:space="preserve">The FO is required to promote and facilitate bilateral cooperation activities that strengthen bilateral relations between civil society organisations and other entities </w:t>
      </w:r>
      <w:r w:rsidRPr="009F20D3">
        <w:rPr>
          <w:sz w:val="22"/>
        </w:rPr>
        <w:t xml:space="preserve">in Poland and in the donor </w:t>
      </w:r>
      <w:proofErr w:type="gramStart"/>
      <w:r w:rsidRPr="009F20D3">
        <w:rPr>
          <w:sz w:val="22"/>
        </w:rPr>
        <w:t>states, and</w:t>
      </w:r>
      <w:proofErr w:type="gramEnd"/>
      <w:r w:rsidRPr="009F20D3">
        <w:rPr>
          <w:sz w:val="22"/>
        </w:rPr>
        <w:t xml:space="preserve"> contribute to the objective of the Active Citizens Fund. Bilateral cooperation refers to networking, exchange, sharing and transfer of knowledge, experience and best practice between civil society organisations and other entities in the beneficiary country and in the donor states. The FO is required to set aside a minimum of EUR 115,000 for a Fund for Bilateral Relations. </w:t>
      </w:r>
    </w:p>
    <w:p w14:paraId="0255D126" w14:textId="77777777" w:rsidR="00D42234" w:rsidRPr="009F20D3" w:rsidRDefault="00D42234" w:rsidP="00D42234">
      <w:pPr>
        <w:pStyle w:val="Paragraph"/>
        <w:spacing w:before="0" w:after="0"/>
        <w:ind w:right="-2"/>
        <w:rPr>
          <w:sz w:val="22"/>
          <w:lang w:val="en-GB"/>
        </w:rPr>
      </w:pPr>
      <w:r w:rsidRPr="009F20D3">
        <w:rPr>
          <w:sz w:val="22"/>
          <w:lang w:val="en-GB"/>
        </w:rPr>
        <w:t xml:space="preserve">The involvement of a donor state entity is a pre-requisite for the activity to be considered a bilateral activity. International organisations may also be involved in bilateral activities. </w:t>
      </w:r>
    </w:p>
    <w:p w14:paraId="31455B59" w14:textId="68B3D5AE" w:rsidR="00D42234" w:rsidRPr="009F20D3" w:rsidRDefault="00D42234" w:rsidP="00D42234">
      <w:pPr>
        <w:jc w:val="both"/>
        <w:rPr>
          <w:sz w:val="22"/>
        </w:rPr>
      </w:pPr>
      <w:r w:rsidRPr="009F20D3">
        <w:rPr>
          <w:sz w:val="22"/>
          <w:szCs w:val="22"/>
        </w:rPr>
        <w:t xml:space="preserve">A provisional plan on the use of the Fund for Bilateral Relations shall be submitted prior to the signing </w:t>
      </w:r>
      <w:proofErr w:type="gramStart"/>
      <w:r w:rsidRPr="009F20D3">
        <w:rPr>
          <w:sz w:val="22"/>
          <w:szCs w:val="22"/>
        </w:rPr>
        <w:t>of  the</w:t>
      </w:r>
      <w:proofErr w:type="gramEnd"/>
      <w:r w:rsidRPr="009F20D3">
        <w:rPr>
          <w:sz w:val="22"/>
          <w:szCs w:val="22"/>
        </w:rPr>
        <w:t xml:space="preserve"> Programme Implementation Agreement. Within the first year of the signing of the Programme </w:t>
      </w:r>
      <w:r w:rsidRPr="009F20D3">
        <w:rPr>
          <w:sz w:val="22"/>
          <w:szCs w:val="22"/>
        </w:rPr>
        <w:lastRenderedPageBreak/>
        <w:t>Implementation Agreement</w:t>
      </w:r>
      <w:r w:rsidRPr="009F20D3" w:rsidDel="006A6544">
        <w:rPr>
          <w:sz w:val="22"/>
          <w:szCs w:val="22"/>
        </w:rPr>
        <w:t xml:space="preserve"> </w:t>
      </w:r>
      <w:r w:rsidRPr="009F20D3">
        <w:rPr>
          <w:sz w:val="22"/>
        </w:rPr>
        <w:t xml:space="preserve">a revised plan shall be submitted to the FMO based on coordination with other Fund Operators including the ACF-National Fund Operator and the donor contact point. </w:t>
      </w:r>
    </w:p>
    <w:p w14:paraId="4CCE362E" w14:textId="2444355A" w:rsidR="00D42234" w:rsidRPr="009F20D3" w:rsidRDefault="00D42234" w:rsidP="00D42234">
      <w:pPr>
        <w:jc w:val="both"/>
        <w:rPr>
          <w:sz w:val="22"/>
          <w:szCs w:val="22"/>
        </w:rPr>
      </w:pPr>
      <w:r w:rsidRPr="009F20D3">
        <w:rPr>
          <w:sz w:val="22"/>
          <w:szCs w:val="22"/>
        </w:rPr>
        <w:t xml:space="preserve">Thereafter, the Fund Operator will be asked to submit annual updates to the plan on the use of the Fund for Bilateral Relations </w:t>
      </w:r>
      <w:r w:rsidRPr="009F20D3">
        <w:rPr>
          <w:sz w:val="22"/>
        </w:rPr>
        <w:t>to the FMO, to share information with other Fund Operators, to coordinate with the FMO and with the ACF-National Fund Operator, and share information with other EEA and Norway Grants Programme Operators, donor state embassies to Poland and National Focal Points on planned bilateral activities.</w:t>
      </w:r>
    </w:p>
    <w:p w14:paraId="1E01732E" w14:textId="77777777" w:rsidR="00D42234" w:rsidRPr="009F20D3" w:rsidRDefault="00D42234" w:rsidP="00D42234">
      <w:pPr>
        <w:pStyle w:val="Heading2"/>
      </w:pPr>
      <w:bookmarkStart w:id="117" w:name="_Toc428794755"/>
      <w:bookmarkStart w:id="118" w:name="_Toc485715403"/>
      <w:r w:rsidRPr="009F20D3">
        <w:t>Communicate and provide information on the P</w:t>
      </w:r>
      <w:bookmarkEnd w:id="117"/>
      <w:r w:rsidRPr="009F20D3">
        <w:t>rogramme</w:t>
      </w:r>
      <w:bookmarkEnd w:id="118"/>
    </w:p>
    <w:p w14:paraId="38AC77D7" w14:textId="77777777" w:rsidR="00D42234" w:rsidRPr="009F20D3" w:rsidRDefault="00D42234" w:rsidP="00D42234">
      <w:pPr>
        <w:jc w:val="both"/>
        <w:rPr>
          <w:sz w:val="22"/>
          <w:szCs w:val="22"/>
        </w:rPr>
      </w:pPr>
      <w:r w:rsidRPr="009F20D3">
        <w:rPr>
          <w:sz w:val="22"/>
          <w:szCs w:val="22"/>
        </w:rPr>
        <w:t xml:space="preserve">The Fund Operator is responsible for implementing information and communication activities that provide information on the Programme to the general public of the beneficiary state, potential beneficiaries, the civil society sector and its partners, in line with the publicity requirements set out in the Manual for Fund Operators of the Active Citizens Fund (Annex E), with the aim of: </w:t>
      </w:r>
    </w:p>
    <w:p w14:paraId="4B7E3B90"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Ensuring transparency about how the funding is used</w:t>
      </w:r>
    </w:p>
    <w:p w14:paraId="44BFCF97"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eastAsiaTheme="minorEastAsia" w:hAnsiTheme="minorHAnsi" w:cstheme="minorBidi"/>
          <w:color w:val="000000"/>
          <w:sz w:val="22"/>
          <w:szCs w:val="22"/>
        </w:rPr>
        <w:t>Increasing public awareness and informing the general public about the contribution and role played by the donors through the EEA and Norway Grants</w:t>
      </w:r>
    </w:p>
    <w:p w14:paraId="0D8BAA40"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Informing potential and actual beneficiaries and partners about the opportunities offered under the Active Citizens Fund</w:t>
      </w:r>
    </w:p>
    <w:p w14:paraId="420F1D49"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Strengthening public awareness of the activities of the Active Citizens Fund, the issues addressed by the Programme, the role and achievements of civil society, and the results and impact of the Programme</w:t>
      </w:r>
    </w:p>
    <w:p w14:paraId="58E350A9"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Ensuring broad visibility and communication of results and achievements at Programme and project levels, and of the donor contribution to the beneficiary state</w:t>
      </w:r>
    </w:p>
    <w:p w14:paraId="239A46C0" w14:textId="77777777" w:rsidR="00D42234" w:rsidRPr="009F20D3" w:rsidRDefault="00D42234" w:rsidP="00D42234">
      <w:pPr>
        <w:pStyle w:val="Default"/>
        <w:spacing w:before="60"/>
        <w:ind w:right="-2"/>
        <w:jc w:val="both"/>
        <w:rPr>
          <w:sz w:val="22"/>
          <w:szCs w:val="22"/>
        </w:rPr>
      </w:pPr>
      <w:r w:rsidRPr="009F20D3">
        <w:rPr>
          <w:sz w:val="22"/>
          <w:szCs w:val="22"/>
        </w:rPr>
        <w:t xml:space="preserve">The Fund Operator is responsible for ensuring that all communication activities carried out in its beneficiary state reflect the common branding and visual profile shared by the Active Citizens Fund, </w:t>
      </w:r>
      <w:r w:rsidRPr="009F20D3">
        <w:rPr>
          <w:rFonts w:asciiTheme="minorHAnsi" w:hAnsiTheme="minorHAnsi"/>
          <w:sz w:val="22"/>
          <w:szCs w:val="22"/>
        </w:rPr>
        <w:t>in line with the Communications and Design Manual provided by the FMO</w:t>
      </w:r>
      <w:r w:rsidRPr="009F20D3">
        <w:rPr>
          <w:sz w:val="22"/>
          <w:szCs w:val="22"/>
        </w:rPr>
        <w:t>.</w:t>
      </w:r>
      <w:r w:rsidRPr="009F20D3">
        <w:rPr>
          <w:rStyle w:val="FootnoteReference"/>
          <w:sz w:val="22"/>
          <w:szCs w:val="22"/>
        </w:rPr>
        <w:footnoteReference w:id="7"/>
      </w:r>
      <w:r w:rsidRPr="009F20D3">
        <w:rPr>
          <w:sz w:val="22"/>
          <w:szCs w:val="22"/>
        </w:rPr>
        <w:t xml:space="preserve"> This includes a common logo and name. </w:t>
      </w:r>
    </w:p>
    <w:p w14:paraId="7099080B" w14:textId="77777777" w:rsidR="00D42234" w:rsidRPr="009F20D3" w:rsidRDefault="00D42234" w:rsidP="00D42234">
      <w:pPr>
        <w:pStyle w:val="Default"/>
        <w:spacing w:before="60"/>
        <w:ind w:right="-2"/>
        <w:jc w:val="both"/>
        <w:rPr>
          <w:sz w:val="22"/>
          <w:szCs w:val="22"/>
        </w:rPr>
      </w:pPr>
      <w:r w:rsidRPr="009F20D3">
        <w:rPr>
          <w:sz w:val="22"/>
          <w:szCs w:val="22"/>
        </w:rPr>
        <w:t>Other communications responsibilities are described in the Manual for Fund Operators of the Active Citizens Fund and include the following:</w:t>
      </w:r>
    </w:p>
    <w:p w14:paraId="39D67519"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Developing and implementing a communication plan, in line with the Communications and Design Manual provided by the FMO. The plan shall include at least: a description of the communication objectives and target groups; and, the strategy and content of the information measures (activities, tools, timeframe, budget). The communication plan shall be submitted to the FMO prior to the signature of the PIA</w:t>
      </w:r>
    </w:p>
    <w:p w14:paraId="73571785"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lastRenderedPageBreak/>
        <w:t>Developing and regularly updating a stand-alone website dedicated to the Programme in both the language(s) used in the beneficiary state and in English</w:t>
      </w:r>
    </w:p>
    <w:p w14:paraId="6F2E488B"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Organising at least two major information activities on progress in the Programme and its projects</w:t>
      </w:r>
    </w:p>
    <w:p w14:paraId="5DA1E6D1" w14:textId="77777777" w:rsidR="00D42234" w:rsidRPr="009F20D3" w:rsidRDefault="00D42234" w:rsidP="00430427">
      <w:pPr>
        <w:pStyle w:val="ListParagraph"/>
        <w:numPr>
          <w:ilvl w:val="0"/>
          <w:numId w:val="10"/>
        </w:numPr>
        <w:spacing w:after="0"/>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Ensuring that project promoters fulfil their information and communication obligations, including measures for making information on the project available on the web, either through a dedicated website or through a dedicated webpage on the organisation’s existing website with linking between the pages. This is in addition to the obligation of the project promoter to provide a project summary in English via the FMO information system, and to report on implementation of communications requirements to the FO</w:t>
      </w:r>
    </w:p>
    <w:p w14:paraId="2720D68A" w14:textId="67BF8FD1"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Informing the NFP, the Financial Mechanism Committee (FMC), FMO, the ACF – National Fund Operator and the donor embassies in Poland of any major planned information activities or events.</w:t>
      </w:r>
    </w:p>
    <w:p w14:paraId="31D33437" w14:textId="77777777" w:rsidR="00D42234" w:rsidRPr="009F20D3" w:rsidRDefault="00D42234" w:rsidP="00D42234">
      <w:pPr>
        <w:pStyle w:val="Heading2"/>
      </w:pPr>
      <w:bookmarkStart w:id="119" w:name="_Toc485715404"/>
      <w:r w:rsidRPr="009F20D3">
        <w:t>Establish a management and control systems of the Programme</w:t>
      </w:r>
      <w:bookmarkEnd w:id="119"/>
    </w:p>
    <w:p w14:paraId="0E86F1C8" w14:textId="77777777" w:rsidR="00D42234" w:rsidRPr="009F20D3" w:rsidRDefault="00D42234" w:rsidP="00D42234">
      <w:pPr>
        <w:pStyle w:val="Default"/>
        <w:spacing w:after="120"/>
        <w:ind w:right="-357"/>
        <w:jc w:val="both"/>
        <w:rPr>
          <w:sz w:val="22"/>
          <w:szCs w:val="22"/>
        </w:rPr>
      </w:pPr>
      <w:r w:rsidRPr="009F20D3">
        <w:rPr>
          <w:sz w:val="22"/>
          <w:szCs w:val="22"/>
        </w:rPr>
        <w:t xml:space="preserve">The Fund Operator shall be responsible for setting up an appropriate management and control systems, which shall ensure the respect of the principles of economy, efficiency and effectiveness. </w:t>
      </w:r>
    </w:p>
    <w:p w14:paraId="69F64A4A" w14:textId="77777777" w:rsidR="00D42234" w:rsidRPr="009F20D3" w:rsidRDefault="00D42234" w:rsidP="00D42234">
      <w:pPr>
        <w:pStyle w:val="Default"/>
        <w:spacing w:after="120"/>
        <w:ind w:right="-357"/>
        <w:jc w:val="both"/>
        <w:rPr>
          <w:sz w:val="22"/>
          <w:szCs w:val="22"/>
        </w:rPr>
      </w:pPr>
      <w:r w:rsidRPr="009F20D3">
        <w:rPr>
          <w:sz w:val="22"/>
          <w:szCs w:val="22"/>
        </w:rPr>
        <w:t>Within three months of the signing of the Programme Implementation Agreement, the Fund Operator shall submit to the FMO a detailed description of the management and control systems, covering in particular:</w:t>
      </w:r>
    </w:p>
    <w:p w14:paraId="288CE169" w14:textId="77777777" w:rsidR="00D42234" w:rsidRPr="009F20D3" w:rsidRDefault="00D42234" w:rsidP="00D42234">
      <w:pPr>
        <w:pStyle w:val="ListParagraph"/>
        <w:numPr>
          <w:ilvl w:val="0"/>
          <w:numId w:val="14"/>
        </w:numPr>
        <w:rPr>
          <w:color w:val="000000"/>
          <w:sz w:val="22"/>
          <w:szCs w:val="22"/>
        </w:rPr>
      </w:pPr>
      <w:r w:rsidRPr="009F20D3">
        <w:rPr>
          <w:color w:val="000000"/>
          <w:sz w:val="22"/>
          <w:szCs w:val="22"/>
        </w:rPr>
        <w:t>Programme management and control set-up</w:t>
      </w:r>
    </w:p>
    <w:p w14:paraId="3FB03B88" w14:textId="77777777" w:rsidR="00D42234" w:rsidRPr="009F20D3" w:rsidRDefault="00D42234" w:rsidP="00D42234">
      <w:pPr>
        <w:pStyle w:val="ListParagraph"/>
        <w:numPr>
          <w:ilvl w:val="0"/>
          <w:numId w:val="14"/>
        </w:numPr>
        <w:rPr>
          <w:color w:val="000000"/>
          <w:sz w:val="22"/>
          <w:szCs w:val="22"/>
        </w:rPr>
      </w:pPr>
      <w:r w:rsidRPr="009F20D3">
        <w:rPr>
          <w:color w:val="000000"/>
          <w:sz w:val="22"/>
          <w:szCs w:val="22"/>
        </w:rPr>
        <w:t>FO’s procedures for the selection of projects and contracting</w:t>
      </w:r>
    </w:p>
    <w:p w14:paraId="66E8A7B2" w14:textId="77777777" w:rsidR="00D42234" w:rsidRPr="009F20D3" w:rsidRDefault="00D42234" w:rsidP="00D42234">
      <w:pPr>
        <w:pStyle w:val="ListParagraph"/>
        <w:numPr>
          <w:ilvl w:val="0"/>
          <w:numId w:val="14"/>
        </w:numPr>
        <w:rPr>
          <w:color w:val="000000"/>
          <w:sz w:val="22"/>
          <w:szCs w:val="22"/>
        </w:rPr>
      </w:pPr>
      <w:r w:rsidRPr="009F20D3">
        <w:rPr>
          <w:color w:val="000000"/>
          <w:sz w:val="22"/>
          <w:szCs w:val="22"/>
        </w:rPr>
        <w:t xml:space="preserve">FO’s procedures for reporting from project promoters, verifications, payments to projects, audits and monitoring </w:t>
      </w:r>
    </w:p>
    <w:p w14:paraId="067648F6" w14:textId="5F860FC7" w:rsidR="00D42234" w:rsidRPr="009F20D3" w:rsidRDefault="00D42234" w:rsidP="00D42234">
      <w:pPr>
        <w:pStyle w:val="ListParagraph"/>
        <w:numPr>
          <w:ilvl w:val="0"/>
          <w:numId w:val="14"/>
        </w:numPr>
        <w:rPr>
          <w:color w:val="000000"/>
          <w:sz w:val="22"/>
          <w:szCs w:val="22"/>
        </w:rPr>
      </w:pPr>
      <w:r w:rsidRPr="009F20D3">
        <w:rPr>
          <w:color w:val="000000"/>
          <w:sz w:val="22"/>
          <w:szCs w:val="22"/>
        </w:rPr>
        <w:t>FO’s system for preventing, mitigating, detecting, reporting on and remedying suspected or actual cases of irregularities, with a special focus on avoiding double funding of activities between the ACF –Regional and ACF- National Funds</w:t>
      </w:r>
    </w:p>
    <w:p w14:paraId="02D9AB0F" w14:textId="77777777" w:rsidR="00D42234" w:rsidRPr="009F20D3" w:rsidRDefault="00D42234" w:rsidP="00D42234">
      <w:pPr>
        <w:pStyle w:val="ListParagraph"/>
        <w:numPr>
          <w:ilvl w:val="0"/>
          <w:numId w:val="14"/>
        </w:numPr>
        <w:rPr>
          <w:color w:val="000000"/>
          <w:sz w:val="22"/>
          <w:szCs w:val="22"/>
        </w:rPr>
      </w:pPr>
      <w:r w:rsidRPr="009F20D3">
        <w:rPr>
          <w:color w:val="000000"/>
          <w:sz w:val="22"/>
          <w:szCs w:val="22"/>
        </w:rPr>
        <w:t>FO’s system to maintain full accurate and systematic records and accounts of the Programme</w:t>
      </w:r>
    </w:p>
    <w:p w14:paraId="73841FEF" w14:textId="77777777" w:rsidR="00D42234" w:rsidRPr="009F20D3" w:rsidRDefault="00D42234" w:rsidP="00D42234">
      <w:pPr>
        <w:pStyle w:val="Default"/>
        <w:spacing w:after="120"/>
        <w:ind w:right="-357"/>
        <w:jc w:val="both"/>
        <w:rPr>
          <w:sz w:val="22"/>
          <w:szCs w:val="22"/>
        </w:rPr>
      </w:pPr>
      <w:r w:rsidRPr="009F20D3">
        <w:rPr>
          <w:sz w:val="22"/>
          <w:szCs w:val="22"/>
        </w:rPr>
        <w:t>The description shall be accompanied by an assurance report including an opinion issued by an independent and certified auditor concluding that the implementation system of the Fund Operator complies with the Programme Implementation Agreement, the Manual for Fund Operators of the Active Citizens Fund and generally accepted accounting principles.</w:t>
      </w:r>
    </w:p>
    <w:p w14:paraId="2ECA0A97" w14:textId="77777777" w:rsidR="00D42234" w:rsidRPr="009F20D3" w:rsidRDefault="00D42234" w:rsidP="00D42234">
      <w:pPr>
        <w:pStyle w:val="Heading2"/>
      </w:pPr>
      <w:bookmarkStart w:id="120" w:name="_Toc426546875"/>
      <w:bookmarkStart w:id="121" w:name="_Toc485715405"/>
      <w:r w:rsidRPr="009F20D3">
        <w:t>Establish and implement a system to manage for results</w:t>
      </w:r>
      <w:bookmarkEnd w:id="120"/>
      <w:bookmarkEnd w:id="121"/>
    </w:p>
    <w:p w14:paraId="18050984" w14:textId="77777777" w:rsidR="00D42234" w:rsidRPr="009F20D3" w:rsidRDefault="00D42234" w:rsidP="00D42234">
      <w:pPr>
        <w:ind w:right="-360"/>
        <w:jc w:val="both"/>
        <w:rPr>
          <w:sz w:val="22"/>
          <w:szCs w:val="22"/>
        </w:rPr>
      </w:pPr>
      <w:r w:rsidRPr="009F20D3">
        <w:rPr>
          <w:sz w:val="22"/>
          <w:szCs w:val="22"/>
        </w:rPr>
        <w:t xml:space="preserve">The FO is responsible for: </w:t>
      </w:r>
    </w:p>
    <w:p w14:paraId="144ACB72" w14:textId="5F4B0984"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u w:val="single"/>
        </w:rPr>
        <w:t>At bid stage</w:t>
      </w:r>
      <w:r w:rsidRPr="009F20D3">
        <w:rPr>
          <w:rFonts w:asciiTheme="minorHAnsi" w:hAnsiTheme="minorHAnsi"/>
          <w:color w:val="000000"/>
          <w:sz w:val="22"/>
          <w:szCs w:val="22"/>
        </w:rPr>
        <w:t xml:space="preserve">: developing the Programme’s intervention logic, with the expected outcomes and outcome indicators for the target groups, and the key risks to outcomes. The bidder shall be guided by the Guidance on Outcomes and Outcome Indicators for the Active Citizens Fund (Annex D) and the Civil Society Results Manual (see Annex E), and shall use the template for the intervention logic provided in the Bid Form (Section 7.4) </w:t>
      </w:r>
    </w:p>
    <w:p w14:paraId="146B9AA0"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u w:val="single"/>
        </w:rPr>
        <w:lastRenderedPageBreak/>
        <w:t>At Programme Implementation Agreement stage</w:t>
      </w:r>
      <w:r w:rsidRPr="009F20D3">
        <w:rPr>
          <w:rFonts w:asciiTheme="minorHAnsi" w:hAnsiTheme="minorHAnsi"/>
          <w:color w:val="000000"/>
          <w:sz w:val="22"/>
          <w:szCs w:val="22"/>
        </w:rPr>
        <w:t>: finalising the results framework for the Programme based on the Guidance on Outcomes and Outcome Indicators for the Active Citizens Fund (Annex D) and the Civil Society Results Manual (see Annex E</w:t>
      </w:r>
      <w:proofErr w:type="gramStart"/>
      <w:r w:rsidRPr="009F20D3">
        <w:rPr>
          <w:rFonts w:asciiTheme="minorHAnsi" w:hAnsiTheme="minorHAnsi"/>
          <w:color w:val="000000"/>
          <w:sz w:val="22"/>
          <w:szCs w:val="22"/>
        </w:rPr>
        <w:t>), and</w:t>
      </w:r>
      <w:proofErr w:type="gramEnd"/>
      <w:r w:rsidRPr="009F20D3">
        <w:rPr>
          <w:rFonts w:asciiTheme="minorHAnsi" w:hAnsiTheme="minorHAnsi"/>
          <w:color w:val="000000"/>
          <w:sz w:val="22"/>
          <w:szCs w:val="22"/>
        </w:rPr>
        <w:t xml:space="preserve"> taking into account consultations with the sector and input from the donors and the FMO. Specifically, identify outcomes and suitable outcome indicators, with a unit of measurement, baseline value and year, target and source of verification. For the results framework, the FO shall use the template provided in Annex 1 of the PIA</w:t>
      </w:r>
    </w:p>
    <w:p w14:paraId="7F17A72A"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 xml:space="preserve">Ensuring the appropriate level of capacity and expertise in results-based management, and practical experience of results-based management approaches, in order to design and implement a </w:t>
      </w:r>
      <w:proofErr w:type="gramStart"/>
      <w:r w:rsidRPr="009F20D3">
        <w:rPr>
          <w:rFonts w:asciiTheme="minorHAnsi" w:hAnsiTheme="minorHAnsi"/>
          <w:color w:val="000000"/>
          <w:sz w:val="22"/>
          <w:szCs w:val="22"/>
        </w:rPr>
        <w:t>results</w:t>
      </w:r>
      <w:proofErr w:type="gramEnd"/>
      <w:r w:rsidRPr="009F20D3">
        <w:rPr>
          <w:rFonts w:asciiTheme="minorHAnsi" w:hAnsiTheme="minorHAnsi"/>
          <w:color w:val="000000"/>
          <w:sz w:val="22"/>
          <w:szCs w:val="22"/>
        </w:rPr>
        <w:t xml:space="preserve"> and risk management framework</w:t>
      </w:r>
    </w:p>
    <w:p w14:paraId="4974FB8E"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 xml:space="preserve">Identifying and assessing the risks to the effective implementation of the Programme and the achievement of its expected </w:t>
      </w:r>
      <w:proofErr w:type="gramStart"/>
      <w:r w:rsidRPr="009F20D3">
        <w:rPr>
          <w:rFonts w:asciiTheme="minorHAnsi" w:hAnsiTheme="minorHAnsi"/>
          <w:color w:val="000000"/>
          <w:sz w:val="22"/>
          <w:szCs w:val="22"/>
        </w:rPr>
        <w:t>outcomes, and</w:t>
      </w:r>
      <w:proofErr w:type="gramEnd"/>
      <w:r w:rsidRPr="009F20D3">
        <w:rPr>
          <w:rFonts w:asciiTheme="minorHAnsi" w:hAnsiTheme="minorHAnsi"/>
          <w:color w:val="000000"/>
          <w:sz w:val="22"/>
          <w:szCs w:val="22"/>
        </w:rPr>
        <w:t xml:space="preserve"> identifying and taking appropriate actions to mitigate those risks. For the risk management plan, the FO shall follow the template and guidance in the Civil Society Results Manual (see Annex E) ‘Establishing a monitoring system’, to be able to report periodically and as required by the Programme Implementation Agreement on the Programme’s outputs and outcomes.  This will mean regular project level monitoring to capture relevant data on project outputs and outcomes</w:t>
      </w:r>
    </w:p>
    <w:p w14:paraId="27E355D2"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Designing and implementing an evaluation/review to assess the results and outcomes of the Programme, and ensure that the funding and human resources necessary for carrying out the evaluation are available, and that the procedures are in place to collect the necessary data</w:t>
      </w:r>
      <w:r w:rsidRPr="009F20D3">
        <w:rPr>
          <w:rStyle w:val="FootnoteReference"/>
          <w:rFonts w:asciiTheme="minorHAnsi" w:hAnsiTheme="minorHAnsi"/>
          <w:color w:val="000000"/>
          <w:sz w:val="22"/>
          <w:szCs w:val="22"/>
        </w:rPr>
        <w:footnoteReference w:id="8"/>
      </w:r>
    </w:p>
    <w:p w14:paraId="57602DF5"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Ensure that there is a monitoring and evaluation function within the FO</w:t>
      </w:r>
    </w:p>
    <w:p w14:paraId="1FCFF396" w14:textId="77777777" w:rsidR="00D42234" w:rsidRPr="009F20D3" w:rsidRDefault="00D42234" w:rsidP="00D42234">
      <w:pPr>
        <w:pStyle w:val="Default"/>
        <w:numPr>
          <w:ilvl w:val="0"/>
          <w:numId w:val="8"/>
        </w:numPr>
        <w:spacing w:before="0" w:after="120"/>
        <w:ind w:left="714" w:right="-357" w:hanging="357"/>
        <w:jc w:val="both"/>
        <w:rPr>
          <w:sz w:val="22"/>
          <w:szCs w:val="22"/>
        </w:rPr>
      </w:pPr>
      <w:r w:rsidRPr="009F20D3">
        <w:rPr>
          <w:sz w:val="22"/>
          <w:szCs w:val="22"/>
        </w:rPr>
        <w:t>Assisting project promoters in setting up monitoring systems for their projects</w:t>
      </w:r>
    </w:p>
    <w:p w14:paraId="07C08455" w14:textId="77777777" w:rsidR="00D42234" w:rsidRPr="009F20D3" w:rsidRDefault="00D42234" w:rsidP="00D42234">
      <w:pPr>
        <w:pStyle w:val="Heading2"/>
      </w:pPr>
      <w:bookmarkStart w:id="122" w:name="_Toc485715406"/>
      <w:r w:rsidRPr="009F20D3">
        <w:t>Establish transparent procedures for project Selection and Contracting</w:t>
      </w:r>
      <w:bookmarkEnd w:id="122"/>
    </w:p>
    <w:p w14:paraId="7FA16540" w14:textId="77777777" w:rsidR="00D42234" w:rsidRPr="009F20D3" w:rsidRDefault="00D42234" w:rsidP="00D42234">
      <w:pPr>
        <w:pStyle w:val="Default"/>
        <w:spacing w:before="60" w:line="0" w:lineRule="atLeast"/>
        <w:ind w:right="-357"/>
        <w:jc w:val="both"/>
        <w:rPr>
          <w:sz w:val="22"/>
          <w:szCs w:val="22"/>
        </w:rPr>
      </w:pPr>
      <w:r w:rsidRPr="009F20D3">
        <w:rPr>
          <w:sz w:val="22"/>
          <w:szCs w:val="22"/>
        </w:rPr>
        <w:t xml:space="preserve">The FO is responsible for the following tasks related to the selection of projects: </w:t>
      </w:r>
    </w:p>
    <w:p w14:paraId="6DB6472D"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 xml:space="preserve">The organisation of open call(s) for proposals, that address the needs of the sector in the beneficiary country </w:t>
      </w:r>
    </w:p>
    <w:p w14:paraId="04D57E2A"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The development of tools, procedures and support for the project application and selection process</w:t>
      </w:r>
    </w:p>
    <w:p w14:paraId="0D55CBA1"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The setting up of a group of independent experts and a selection committee(s) to recommend to the FO which projects should be funded</w:t>
      </w:r>
    </w:p>
    <w:p w14:paraId="2F71A612"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Ensuring clear and transparent selection procedures and taking appropriate measures to prevent conflicts of interest</w:t>
      </w:r>
    </w:p>
    <w:p w14:paraId="35FCDE6D"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The notification of approval/rejection to applicants</w:t>
      </w:r>
    </w:p>
    <w:p w14:paraId="40EDC5ED"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lastRenderedPageBreak/>
        <w:t xml:space="preserve">Development of project contract templates, and concluding project contracts with project promoters </w:t>
      </w:r>
    </w:p>
    <w:p w14:paraId="7CCEF620"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 xml:space="preserve">Establishing a clear and transparent mechanism and process for complaints and appeals </w:t>
      </w:r>
    </w:p>
    <w:p w14:paraId="2AC53272" w14:textId="5BD79625" w:rsidR="00D42234" w:rsidRPr="009F20D3" w:rsidRDefault="00D42234" w:rsidP="00D4223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eastAsiaTheme="minorEastAsia" w:hAnsiTheme="minorHAnsi" w:cstheme="minorBidi"/>
          <w:color w:val="000000"/>
          <w:sz w:val="22"/>
          <w:szCs w:val="22"/>
        </w:rPr>
        <w:t>Coordination and sharing information, amongst others on calls for proposals (including call texts) and selection of projects (including participation in selection committee meetings) with the</w:t>
      </w:r>
      <w:r w:rsidRPr="009F20D3">
        <w:rPr>
          <w:color w:val="000000"/>
          <w:sz w:val="22"/>
          <w:szCs w:val="22"/>
        </w:rPr>
        <w:t xml:space="preserve"> ACF –National Fund Operator, with a view to ensuring synergies and complementarities, and preventing double funding of project activities </w:t>
      </w:r>
    </w:p>
    <w:p w14:paraId="6A2D0CF6" w14:textId="77777777" w:rsidR="00D42234" w:rsidRPr="009F20D3" w:rsidRDefault="00D42234" w:rsidP="00D42234">
      <w:pPr>
        <w:autoSpaceDE w:val="0"/>
        <w:autoSpaceDN w:val="0"/>
        <w:adjustRightInd w:val="0"/>
        <w:ind w:right="-360"/>
        <w:jc w:val="both"/>
        <w:rPr>
          <w:sz w:val="22"/>
          <w:szCs w:val="22"/>
        </w:rPr>
      </w:pPr>
      <w:r w:rsidRPr="009F20D3">
        <w:rPr>
          <w:sz w:val="22"/>
          <w:szCs w:val="22"/>
        </w:rPr>
        <w:t xml:space="preserve">The Fund Operator and the FMO may agree on </w:t>
      </w:r>
      <w:r w:rsidRPr="009F20D3">
        <w:rPr>
          <w:b/>
          <w:bCs/>
          <w:sz w:val="22"/>
          <w:szCs w:val="22"/>
        </w:rPr>
        <w:t>pre-defined project</w:t>
      </w:r>
      <w:r w:rsidRPr="009F20D3">
        <w:rPr>
          <w:sz w:val="22"/>
          <w:szCs w:val="22"/>
        </w:rPr>
        <w:t xml:space="preserve">(s). Pre-defined projects are strategic projects that may require a longer implementing period than projects selected through open calls, and that aim to contribute to the overall civil society sector, build capacity and sustainability and address systemic issues. Pre-defined projects shall be aligned with the programme intervention logic, i.e. they shall have a clear link to the programme objective and one or more of the programme outcomes. Pre-defined projects may be proposed by the FO in the </w:t>
      </w:r>
      <w:proofErr w:type="gramStart"/>
      <w:r w:rsidRPr="009F20D3">
        <w:rPr>
          <w:sz w:val="22"/>
          <w:szCs w:val="22"/>
        </w:rPr>
        <w:t>bid, or</w:t>
      </w:r>
      <w:proofErr w:type="gramEnd"/>
      <w:r w:rsidRPr="009F20D3">
        <w:rPr>
          <w:sz w:val="22"/>
          <w:szCs w:val="22"/>
        </w:rPr>
        <w:t xml:space="preserve"> agreed with the FMO after the selection of the FO. They are implemented by an organisation(s) selected on a competitive basis (which may be an NGO, private or public entity). In justified cases, a pre-defined project may be implemented by the FO.</w:t>
      </w:r>
    </w:p>
    <w:p w14:paraId="5D57397E" w14:textId="77777777" w:rsidR="00D42234" w:rsidRPr="009F20D3" w:rsidRDefault="00D42234" w:rsidP="00D42234">
      <w:pPr>
        <w:pStyle w:val="Heading2"/>
      </w:pPr>
      <w:bookmarkStart w:id="123" w:name="_Toc485715407"/>
      <w:r w:rsidRPr="009F20D3">
        <w:t>Report on Programme and projects to the FMO</w:t>
      </w:r>
      <w:bookmarkEnd w:id="123"/>
      <w:r w:rsidRPr="009F20D3">
        <w:t xml:space="preserve"> </w:t>
      </w:r>
    </w:p>
    <w:p w14:paraId="764587D6" w14:textId="77777777" w:rsidR="00D42234" w:rsidRPr="009F20D3" w:rsidRDefault="00D42234" w:rsidP="00D42234">
      <w:pPr>
        <w:ind w:right="-360"/>
        <w:jc w:val="both"/>
        <w:rPr>
          <w:sz w:val="22"/>
          <w:szCs w:val="22"/>
        </w:rPr>
      </w:pPr>
      <w:r w:rsidRPr="009F20D3">
        <w:rPr>
          <w:sz w:val="22"/>
          <w:szCs w:val="22"/>
        </w:rPr>
        <w:t xml:space="preserve">The FO is responsible for meeting the following reporting requirements: </w:t>
      </w:r>
    </w:p>
    <w:p w14:paraId="6479209D"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Ensuring provision of information on the achievement of outputs and outcomes of the Programme and projects to the FMO, in line with the agreed results framework</w:t>
      </w:r>
    </w:p>
    <w:p w14:paraId="15E51B40"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Submitting standardised information related to each project, using the FMO’s Reporting and Information System, and establishing a system for quality assuring the descriptions of projects</w:t>
      </w:r>
    </w:p>
    <w:p w14:paraId="11533587"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The collection and review of project implementation and completion reports</w:t>
      </w:r>
    </w:p>
    <w:p w14:paraId="40393643"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Responding to ad hoc requests for information from the FMO</w:t>
      </w:r>
    </w:p>
    <w:p w14:paraId="6DE38759"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 xml:space="preserve">Submitting to the FMO the following reports, based on templates provided by the FMO: </w:t>
      </w:r>
    </w:p>
    <w:p w14:paraId="4CCC4775" w14:textId="77777777" w:rsidR="00D42234" w:rsidRPr="009F20D3" w:rsidRDefault="00D42234" w:rsidP="00D42234">
      <w:pPr>
        <w:pStyle w:val="ListParagraph"/>
        <w:numPr>
          <w:ilvl w:val="0"/>
          <w:numId w:val="13"/>
        </w:numPr>
        <w:ind w:right="-360"/>
        <w:jc w:val="both"/>
        <w:rPr>
          <w:sz w:val="22"/>
          <w:szCs w:val="22"/>
        </w:rPr>
      </w:pPr>
      <w:r w:rsidRPr="009F20D3">
        <w:rPr>
          <w:sz w:val="22"/>
          <w:szCs w:val="22"/>
        </w:rPr>
        <w:t xml:space="preserve">a semi-annual Interim Financial Report (IFR) </w:t>
      </w:r>
    </w:p>
    <w:p w14:paraId="53DE4385" w14:textId="77777777" w:rsidR="00D42234" w:rsidRPr="009F20D3" w:rsidRDefault="00D42234" w:rsidP="00D42234">
      <w:pPr>
        <w:pStyle w:val="ListParagraph"/>
        <w:numPr>
          <w:ilvl w:val="0"/>
          <w:numId w:val="13"/>
        </w:numPr>
        <w:ind w:right="-360"/>
        <w:jc w:val="both"/>
        <w:rPr>
          <w:sz w:val="22"/>
          <w:szCs w:val="22"/>
        </w:rPr>
      </w:pPr>
      <w:r w:rsidRPr="009F20D3">
        <w:rPr>
          <w:sz w:val="22"/>
          <w:szCs w:val="22"/>
        </w:rPr>
        <w:t>a semi-annual progress report, to be submitted with the IFR</w:t>
      </w:r>
    </w:p>
    <w:p w14:paraId="10D1345D" w14:textId="77777777" w:rsidR="00D42234" w:rsidRPr="009F20D3" w:rsidRDefault="00D42234" w:rsidP="00D42234">
      <w:pPr>
        <w:pStyle w:val="ListParagraph"/>
        <w:numPr>
          <w:ilvl w:val="0"/>
          <w:numId w:val="13"/>
        </w:numPr>
        <w:ind w:right="-360"/>
        <w:jc w:val="both"/>
        <w:rPr>
          <w:sz w:val="22"/>
          <w:szCs w:val="22"/>
        </w:rPr>
      </w:pPr>
      <w:r w:rsidRPr="009F20D3">
        <w:rPr>
          <w:sz w:val="22"/>
          <w:szCs w:val="22"/>
        </w:rPr>
        <w:t>an Annual Programme Report</w:t>
      </w:r>
    </w:p>
    <w:p w14:paraId="44D28E9B" w14:textId="77777777" w:rsidR="00D42234" w:rsidRPr="009F20D3" w:rsidRDefault="00D42234" w:rsidP="00D42234">
      <w:pPr>
        <w:pStyle w:val="ListParagraph"/>
        <w:numPr>
          <w:ilvl w:val="0"/>
          <w:numId w:val="13"/>
        </w:numPr>
        <w:ind w:right="-360"/>
        <w:jc w:val="both"/>
        <w:rPr>
          <w:sz w:val="22"/>
          <w:szCs w:val="22"/>
        </w:rPr>
      </w:pPr>
      <w:r w:rsidRPr="009F20D3">
        <w:rPr>
          <w:sz w:val="22"/>
          <w:szCs w:val="22"/>
        </w:rPr>
        <w:t>a Final Programme Report</w:t>
      </w:r>
    </w:p>
    <w:p w14:paraId="5CB59A56" w14:textId="77777777" w:rsidR="00D42234" w:rsidRPr="009F20D3" w:rsidRDefault="00D42234" w:rsidP="00D42234">
      <w:pPr>
        <w:pStyle w:val="ListParagraph"/>
        <w:numPr>
          <w:ilvl w:val="0"/>
          <w:numId w:val="13"/>
        </w:numPr>
        <w:ind w:right="-360"/>
        <w:jc w:val="both"/>
        <w:rPr>
          <w:sz w:val="22"/>
          <w:szCs w:val="22"/>
        </w:rPr>
      </w:pPr>
      <w:r w:rsidRPr="009F20D3">
        <w:rPr>
          <w:sz w:val="22"/>
          <w:szCs w:val="22"/>
        </w:rPr>
        <w:t>irregularity reports</w:t>
      </w:r>
    </w:p>
    <w:p w14:paraId="3DEEC0C4" w14:textId="78A7F602" w:rsidR="00D42234" w:rsidRPr="009F20D3" w:rsidRDefault="00D42234" w:rsidP="00D42234">
      <w:pPr>
        <w:spacing w:line="0" w:lineRule="atLeast"/>
        <w:ind w:right="-2"/>
        <w:jc w:val="both"/>
        <w:rPr>
          <w:sz w:val="22"/>
          <w:szCs w:val="22"/>
        </w:rPr>
      </w:pPr>
      <w:r w:rsidRPr="009F20D3">
        <w:rPr>
          <w:sz w:val="22"/>
          <w:szCs w:val="22"/>
        </w:rPr>
        <w:t xml:space="preserve">The Annual Programme Report and the Final Programme Report shall also be shared with the </w:t>
      </w:r>
      <w:r w:rsidRPr="009F20D3">
        <w:rPr>
          <w:color w:val="000000"/>
          <w:sz w:val="22"/>
        </w:rPr>
        <w:t>ACF</w:t>
      </w:r>
      <w:r w:rsidRPr="009F20D3">
        <w:rPr>
          <w:color w:val="000000"/>
          <w:sz w:val="22"/>
          <w:szCs w:val="22"/>
        </w:rPr>
        <w:t xml:space="preserve"> –National</w:t>
      </w:r>
      <w:r w:rsidRPr="009F20D3">
        <w:rPr>
          <w:color w:val="000000"/>
          <w:sz w:val="22"/>
        </w:rPr>
        <w:t xml:space="preserve"> Fund Operator</w:t>
      </w:r>
      <w:r w:rsidRPr="009F20D3">
        <w:rPr>
          <w:sz w:val="22"/>
          <w:szCs w:val="22"/>
        </w:rPr>
        <w:t xml:space="preserve">, the National Focal Point and the donor state embassies to Poland. </w:t>
      </w:r>
    </w:p>
    <w:p w14:paraId="0B65EBC9" w14:textId="77777777" w:rsidR="00D42234" w:rsidRPr="009F20D3" w:rsidRDefault="00D42234" w:rsidP="00D42234">
      <w:pPr>
        <w:pStyle w:val="Heading2"/>
      </w:pPr>
      <w:bookmarkStart w:id="124" w:name="_Toc485715408"/>
      <w:r w:rsidRPr="009F20D3">
        <w:t>Coordinate with other EEA and Norway Grants stakeholders</w:t>
      </w:r>
      <w:bookmarkEnd w:id="124"/>
    </w:p>
    <w:p w14:paraId="6013238F" w14:textId="77777777" w:rsidR="00D42234" w:rsidRPr="009F20D3" w:rsidRDefault="00D42234" w:rsidP="00D42234">
      <w:pPr>
        <w:pStyle w:val="Default"/>
        <w:spacing w:after="120"/>
        <w:ind w:right="-357"/>
        <w:jc w:val="both"/>
        <w:rPr>
          <w:sz w:val="22"/>
          <w:szCs w:val="22"/>
        </w:rPr>
      </w:pPr>
      <w:r w:rsidRPr="009F20D3">
        <w:rPr>
          <w:sz w:val="22"/>
          <w:szCs w:val="22"/>
        </w:rPr>
        <w:t xml:space="preserve">The Fund Operator is responsible for: </w:t>
      </w:r>
    </w:p>
    <w:p w14:paraId="5947FEDD" w14:textId="77777777"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lastRenderedPageBreak/>
        <w:t>Providing regular updates and information on the Programme (including Annual Programme Reports) to the National Focal Point (NFP), and inviting the NFP to participate as observer in the meetings of the selection committee and in Annual Programme Review Meetings</w:t>
      </w:r>
    </w:p>
    <w:p w14:paraId="3A093CED" w14:textId="2FED9112" w:rsidR="00D42234" w:rsidRPr="009F20D3" w:rsidRDefault="00D42234" w:rsidP="00430427">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 xml:space="preserve">Providing information to and coordinating with other sources of support for civil society in Poland, including EEA and Norway Grants Fund and Programme Operators, other donor-funded programmes and national initiatives, in order to maximise synergies and avoid overlaps. </w:t>
      </w:r>
      <w:proofErr w:type="gramStart"/>
      <w:r w:rsidRPr="009F20D3">
        <w:rPr>
          <w:rFonts w:asciiTheme="minorHAnsi" w:hAnsiTheme="minorHAnsi"/>
          <w:color w:val="000000"/>
          <w:sz w:val="22"/>
          <w:szCs w:val="22"/>
        </w:rPr>
        <w:t>Particular emphasis</w:t>
      </w:r>
      <w:proofErr w:type="gramEnd"/>
      <w:r w:rsidRPr="009F20D3">
        <w:rPr>
          <w:rFonts w:asciiTheme="minorHAnsi" w:hAnsiTheme="minorHAnsi"/>
          <w:color w:val="000000"/>
          <w:sz w:val="22"/>
          <w:szCs w:val="22"/>
        </w:rPr>
        <w:t xml:space="preserve"> is given to the need to ensure synergies and avoid duplication of funding with the Active Citizens Fund </w:t>
      </w:r>
      <w:r w:rsidR="008146FD" w:rsidRPr="009F20D3">
        <w:rPr>
          <w:rFonts w:asciiTheme="minorHAnsi" w:hAnsiTheme="minorHAnsi"/>
          <w:color w:val="000000"/>
          <w:sz w:val="22"/>
          <w:szCs w:val="22"/>
        </w:rPr>
        <w:t>–</w:t>
      </w:r>
      <w:r w:rsidRPr="009F20D3">
        <w:rPr>
          <w:rFonts w:asciiTheme="minorHAnsi" w:hAnsiTheme="minorHAnsi"/>
          <w:color w:val="000000"/>
          <w:sz w:val="22"/>
          <w:szCs w:val="22"/>
        </w:rPr>
        <w:t xml:space="preserve"> National</w:t>
      </w:r>
      <w:r w:rsidR="008146FD" w:rsidRPr="009F20D3">
        <w:rPr>
          <w:rFonts w:asciiTheme="minorHAnsi" w:hAnsiTheme="minorHAnsi"/>
          <w:color w:val="000000"/>
          <w:sz w:val="22"/>
          <w:szCs w:val="22"/>
        </w:rPr>
        <w:t>.</w:t>
      </w:r>
    </w:p>
    <w:p w14:paraId="0F73255F" w14:textId="77777777" w:rsidR="00D42234" w:rsidRPr="009F20D3" w:rsidRDefault="00D42234" w:rsidP="00D42234">
      <w:pPr>
        <w:pStyle w:val="Heading10"/>
      </w:pPr>
      <w:bookmarkStart w:id="125" w:name="_Toc456615499"/>
      <w:bookmarkStart w:id="126" w:name="_Toc456685388"/>
      <w:bookmarkStart w:id="127" w:name="_Toc456693864"/>
      <w:bookmarkStart w:id="128" w:name="_Toc456694010"/>
      <w:bookmarkStart w:id="129" w:name="_Toc456706524"/>
      <w:bookmarkStart w:id="130" w:name="_Toc456706615"/>
      <w:bookmarkStart w:id="131" w:name="_Toc456615500"/>
      <w:bookmarkStart w:id="132" w:name="_Toc456685389"/>
      <w:bookmarkStart w:id="133" w:name="_Toc456693865"/>
      <w:bookmarkStart w:id="134" w:name="_Toc456694011"/>
      <w:bookmarkStart w:id="135" w:name="_Toc456706525"/>
      <w:bookmarkStart w:id="136" w:name="_Toc456706616"/>
      <w:bookmarkStart w:id="137" w:name="_Toc485715409"/>
      <w:bookmarkEnd w:id="125"/>
      <w:bookmarkEnd w:id="126"/>
      <w:bookmarkEnd w:id="127"/>
      <w:bookmarkEnd w:id="128"/>
      <w:bookmarkEnd w:id="129"/>
      <w:bookmarkEnd w:id="130"/>
      <w:bookmarkEnd w:id="131"/>
      <w:bookmarkEnd w:id="132"/>
      <w:bookmarkEnd w:id="133"/>
      <w:bookmarkEnd w:id="134"/>
      <w:bookmarkEnd w:id="135"/>
      <w:bookmarkEnd w:id="136"/>
      <w:r w:rsidRPr="009F20D3">
        <w:t>BUDGET</w:t>
      </w:r>
      <w:bookmarkEnd w:id="137"/>
    </w:p>
    <w:p w14:paraId="4F6D55BF" w14:textId="77777777" w:rsidR="00D42234" w:rsidRPr="009F20D3" w:rsidRDefault="00D42234" w:rsidP="00D42234">
      <w:pPr>
        <w:pStyle w:val="Heading2"/>
      </w:pPr>
      <w:bookmarkStart w:id="138" w:name="_Toc485715410"/>
      <w:r w:rsidRPr="009F20D3">
        <w:t>Programme budget</w:t>
      </w:r>
      <w:bookmarkEnd w:id="138"/>
    </w:p>
    <w:p w14:paraId="307F6EFB" w14:textId="77777777" w:rsidR="00D42234" w:rsidRPr="009F20D3" w:rsidRDefault="00D42234" w:rsidP="00D42234">
      <w:pPr>
        <w:spacing w:before="240" w:after="120"/>
        <w:jc w:val="both"/>
        <w:rPr>
          <w:sz w:val="22"/>
          <w:szCs w:val="22"/>
        </w:rPr>
      </w:pPr>
      <w:r w:rsidRPr="009F20D3">
        <w:rPr>
          <w:sz w:val="22"/>
          <w:szCs w:val="22"/>
        </w:rPr>
        <w:t>The programme budget (see Annex B) should be composed of following costs categories: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102"/>
        <w:gridCol w:w="5915"/>
      </w:tblGrid>
      <w:tr w:rsidR="00D42234" w:rsidRPr="009F20D3" w14:paraId="113882CB" w14:textId="77777777" w:rsidTr="00215737">
        <w:tc>
          <w:tcPr>
            <w:tcW w:w="175" w:type="pct"/>
            <w:shd w:val="clear" w:color="auto" w:fill="auto"/>
          </w:tcPr>
          <w:p w14:paraId="23D170EC" w14:textId="77777777" w:rsidR="00D42234" w:rsidRPr="009F20D3" w:rsidRDefault="00D42234" w:rsidP="00215737">
            <w:pPr>
              <w:spacing w:before="240" w:after="120"/>
              <w:jc w:val="both"/>
              <w:rPr>
                <w:rFonts w:eastAsia="Calibri"/>
                <w:b/>
                <w:sz w:val="22"/>
                <w:szCs w:val="22"/>
              </w:rPr>
            </w:pPr>
            <w:r w:rsidRPr="009F20D3">
              <w:rPr>
                <w:rFonts w:eastAsia="Calibri"/>
                <w:b/>
                <w:sz w:val="22"/>
                <w:szCs w:val="22"/>
              </w:rPr>
              <w:t>1</w:t>
            </w:r>
          </w:p>
        </w:tc>
        <w:tc>
          <w:tcPr>
            <w:tcW w:w="1660" w:type="pct"/>
            <w:shd w:val="clear" w:color="auto" w:fill="auto"/>
          </w:tcPr>
          <w:p w14:paraId="34E5CA21" w14:textId="77777777" w:rsidR="00D42234" w:rsidRPr="009F20D3" w:rsidRDefault="00D42234" w:rsidP="00215737">
            <w:pPr>
              <w:spacing w:before="120" w:after="240"/>
              <w:jc w:val="both"/>
              <w:rPr>
                <w:rFonts w:eastAsia="Calibri"/>
                <w:sz w:val="22"/>
                <w:szCs w:val="22"/>
              </w:rPr>
            </w:pPr>
            <w:r w:rsidRPr="009F20D3">
              <w:rPr>
                <w:rFonts w:eastAsia="Calibri" w:cs="Calibri"/>
                <w:b/>
                <w:bCs/>
                <w:sz w:val="22"/>
                <w:szCs w:val="22"/>
              </w:rPr>
              <w:t>Management fee</w:t>
            </w:r>
            <w:r w:rsidRPr="009F20D3">
              <w:rPr>
                <w:rFonts w:eastAsia="Calibri" w:cs="Calibri"/>
                <w:sz w:val="22"/>
                <w:szCs w:val="22"/>
              </w:rPr>
              <w:t xml:space="preserve">: </w:t>
            </w:r>
          </w:p>
          <w:p w14:paraId="6E8816E6" w14:textId="77777777" w:rsidR="00D42234" w:rsidRPr="009F20D3" w:rsidRDefault="00D42234" w:rsidP="00215737">
            <w:pPr>
              <w:spacing w:before="240" w:after="120"/>
              <w:jc w:val="both"/>
              <w:rPr>
                <w:rFonts w:eastAsia="Calibri"/>
                <w:b/>
                <w:sz w:val="22"/>
                <w:szCs w:val="22"/>
              </w:rPr>
            </w:pPr>
          </w:p>
        </w:tc>
        <w:tc>
          <w:tcPr>
            <w:tcW w:w="3165" w:type="pct"/>
            <w:shd w:val="clear" w:color="auto" w:fill="auto"/>
          </w:tcPr>
          <w:p w14:paraId="75E35742" w14:textId="162849F9" w:rsidR="00D42234" w:rsidRPr="009F20D3" w:rsidRDefault="00D42234" w:rsidP="00215737">
            <w:pPr>
              <w:spacing w:before="120"/>
              <w:jc w:val="both"/>
              <w:rPr>
                <w:rFonts w:eastAsia="Calibri" w:cs="Calibri"/>
                <w:sz w:val="22"/>
                <w:szCs w:val="22"/>
              </w:rPr>
            </w:pPr>
            <w:r w:rsidRPr="009F20D3">
              <w:rPr>
                <w:rFonts w:eastAsia="Calibri" w:cs="Calibri"/>
                <w:sz w:val="22"/>
                <w:szCs w:val="22"/>
              </w:rPr>
              <w:t xml:space="preserve">A maximum of EUR 1,910,000 shall cover the costs of the Fund Operator related to preparation, implementation and management of the Programme. </w:t>
            </w:r>
          </w:p>
          <w:p w14:paraId="2D9779C9" w14:textId="77777777" w:rsidR="00D42234" w:rsidRPr="009F20D3" w:rsidRDefault="00D42234" w:rsidP="00DD35D4">
            <w:pPr>
              <w:rPr>
                <w:rFonts w:eastAsia="Calibri" w:cs="Calibri"/>
                <w:sz w:val="22"/>
                <w:szCs w:val="22"/>
              </w:rPr>
            </w:pPr>
            <w:r w:rsidRPr="009F20D3">
              <w:rPr>
                <w:rFonts w:eastAsia="Calibri" w:cs="Calibri"/>
                <w:sz w:val="22"/>
                <w:szCs w:val="22"/>
              </w:rPr>
              <w:t>In exceptional cases, the bidder may propose a higher ceiling for the management fee in order to provide support for project preparation and implementation beyond what is described in section 2.3 This amount should be justified and should never exceed the indicated management fee by more than 30%. Such a level, if approved, shall be explicitly stipulated in the Programme Implementation Agreement (PIA).</w:t>
            </w:r>
          </w:p>
          <w:p w14:paraId="2727E2C5" w14:textId="77777777" w:rsidR="00D42234" w:rsidRPr="009F20D3" w:rsidRDefault="00D42234" w:rsidP="00215737">
            <w:pPr>
              <w:spacing w:before="120"/>
              <w:jc w:val="both"/>
              <w:rPr>
                <w:rFonts w:eastAsia="Calibri" w:cs="Calibri"/>
                <w:sz w:val="22"/>
                <w:szCs w:val="22"/>
              </w:rPr>
            </w:pPr>
            <w:r w:rsidRPr="009F20D3">
              <w:rPr>
                <w:rFonts w:eastAsia="Calibri" w:cs="Calibri"/>
                <w:sz w:val="22"/>
                <w:szCs w:val="22"/>
              </w:rPr>
              <w:t xml:space="preserve">The FMO will retain up to 15% of the management fee. The retained amount shall not be paid until the Final Programme Report has been approved by the FMO.  </w:t>
            </w:r>
          </w:p>
          <w:p w14:paraId="403375BC" w14:textId="77777777" w:rsidR="00D42234" w:rsidRPr="009F20D3" w:rsidRDefault="00D42234" w:rsidP="00215737">
            <w:pPr>
              <w:spacing w:before="120" w:after="240"/>
              <w:jc w:val="both"/>
              <w:rPr>
                <w:rFonts w:eastAsia="Calibri" w:cs="Calibri"/>
                <w:sz w:val="22"/>
                <w:szCs w:val="22"/>
              </w:rPr>
            </w:pPr>
            <w:r w:rsidRPr="009F20D3">
              <w:rPr>
                <w:rFonts w:eastAsia="Calibri" w:cs="Calibri"/>
                <w:sz w:val="22"/>
                <w:szCs w:val="22"/>
              </w:rPr>
              <w:t>The lead organisation in the consortium shall be allocated a maximum of 70% of the management fee.</w:t>
            </w:r>
          </w:p>
        </w:tc>
      </w:tr>
      <w:tr w:rsidR="00D42234" w:rsidRPr="009F20D3" w14:paraId="2B48EBDF" w14:textId="77777777" w:rsidTr="00215737">
        <w:tc>
          <w:tcPr>
            <w:tcW w:w="175" w:type="pct"/>
            <w:shd w:val="clear" w:color="auto" w:fill="auto"/>
          </w:tcPr>
          <w:p w14:paraId="3FFE62E3" w14:textId="77777777" w:rsidR="00D42234" w:rsidRPr="009F20D3" w:rsidRDefault="00D42234" w:rsidP="00215737">
            <w:pPr>
              <w:spacing w:before="240" w:after="120"/>
              <w:jc w:val="both"/>
              <w:rPr>
                <w:rFonts w:eastAsia="Calibri"/>
                <w:b/>
                <w:sz w:val="22"/>
                <w:szCs w:val="22"/>
              </w:rPr>
            </w:pPr>
            <w:r w:rsidRPr="009F20D3">
              <w:rPr>
                <w:rFonts w:eastAsia="Calibri" w:cs="Calibri"/>
                <w:b/>
                <w:bCs/>
                <w:sz w:val="22"/>
                <w:szCs w:val="22"/>
              </w:rPr>
              <w:t>2</w:t>
            </w:r>
          </w:p>
        </w:tc>
        <w:tc>
          <w:tcPr>
            <w:tcW w:w="1660" w:type="pct"/>
            <w:shd w:val="clear" w:color="auto" w:fill="auto"/>
          </w:tcPr>
          <w:p w14:paraId="1D2480B3" w14:textId="77777777" w:rsidR="00D42234" w:rsidRPr="009F20D3" w:rsidRDefault="00D42234" w:rsidP="00215737">
            <w:pPr>
              <w:spacing w:before="240" w:after="120"/>
              <w:jc w:val="both"/>
              <w:rPr>
                <w:rFonts w:eastAsia="Calibri"/>
                <w:sz w:val="22"/>
                <w:szCs w:val="22"/>
              </w:rPr>
            </w:pPr>
            <w:r w:rsidRPr="009F20D3">
              <w:rPr>
                <w:rFonts w:eastAsia="Calibri" w:cs="Calibri"/>
                <w:b/>
                <w:bCs/>
                <w:sz w:val="22"/>
                <w:szCs w:val="22"/>
              </w:rPr>
              <w:t>Re-granting amount</w:t>
            </w:r>
            <w:r w:rsidRPr="009F20D3">
              <w:rPr>
                <w:rStyle w:val="FootnoteReference"/>
                <w:rFonts w:eastAsia="Calibri" w:cs="Calibri"/>
                <w:b/>
                <w:bCs/>
                <w:sz w:val="22"/>
                <w:szCs w:val="22"/>
              </w:rPr>
              <w:footnoteReference w:id="9"/>
            </w:r>
          </w:p>
        </w:tc>
        <w:tc>
          <w:tcPr>
            <w:tcW w:w="3165" w:type="pct"/>
            <w:shd w:val="clear" w:color="auto" w:fill="auto"/>
          </w:tcPr>
          <w:p w14:paraId="1C6A0B87" w14:textId="77777777" w:rsidR="00D42234" w:rsidRPr="009F20D3" w:rsidRDefault="00D42234" w:rsidP="00215737">
            <w:pPr>
              <w:spacing w:before="240" w:after="120"/>
              <w:jc w:val="both"/>
              <w:rPr>
                <w:rFonts w:eastAsia="Calibri"/>
                <w:sz w:val="22"/>
                <w:szCs w:val="22"/>
              </w:rPr>
            </w:pPr>
            <w:r w:rsidRPr="009F20D3">
              <w:rPr>
                <w:rFonts w:eastAsia="Calibri" w:cs="Calibri"/>
                <w:sz w:val="22"/>
                <w:szCs w:val="22"/>
              </w:rPr>
              <w:t>Split by outcome</w:t>
            </w:r>
          </w:p>
        </w:tc>
      </w:tr>
      <w:tr w:rsidR="00D42234" w:rsidRPr="009F20D3" w14:paraId="7AEF84EE" w14:textId="77777777" w:rsidTr="00215737">
        <w:tc>
          <w:tcPr>
            <w:tcW w:w="175" w:type="pct"/>
            <w:shd w:val="clear" w:color="auto" w:fill="auto"/>
          </w:tcPr>
          <w:p w14:paraId="278D9BD6" w14:textId="77777777" w:rsidR="00D42234" w:rsidRPr="009F20D3" w:rsidRDefault="00D42234" w:rsidP="00215737">
            <w:pPr>
              <w:spacing w:before="120"/>
              <w:jc w:val="both"/>
              <w:rPr>
                <w:rFonts w:eastAsia="Calibri"/>
                <w:b/>
                <w:sz w:val="22"/>
                <w:szCs w:val="22"/>
              </w:rPr>
            </w:pPr>
            <w:r w:rsidRPr="009F20D3">
              <w:rPr>
                <w:rFonts w:eastAsia="Calibri" w:cs="Calibri"/>
                <w:b/>
                <w:bCs/>
                <w:sz w:val="22"/>
                <w:szCs w:val="22"/>
              </w:rPr>
              <w:lastRenderedPageBreak/>
              <w:t>3</w:t>
            </w:r>
          </w:p>
        </w:tc>
        <w:tc>
          <w:tcPr>
            <w:tcW w:w="1660" w:type="pct"/>
            <w:shd w:val="clear" w:color="auto" w:fill="auto"/>
          </w:tcPr>
          <w:p w14:paraId="7EA021B4" w14:textId="77777777" w:rsidR="00D42234" w:rsidRPr="009F20D3" w:rsidRDefault="00D42234" w:rsidP="00215737">
            <w:pPr>
              <w:spacing w:before="120"/>
              <w:jc w:val="both"/>
              <w:rPr>
                <w:rFonts w:eastAsia="Calibri"/>
                <w:sz w:val="18"/>
                <w:szCs w:val="18"/>
              </w:rPr>
            </w:pPr>
            <w:r w:rsidRPr="009F20D3">
              <w:rPr>
                <w:rFonts w:eastAsia="Calibri" w:cs="Calibri"/>
                <w:b/>
                <w:bCs/>
                <w:sz w:val="22"/>
                <w:szCs w:val="22"/>
              </w:rPr>
              <w:t>Regional Civil Society Initiatives</w:t>
            </w:r>
          </w:p>
          <w:p w14:paraId="6039E2BC" w14:textId="77777777" w:rsidR="00D42234" w:rsidRPr="009F20D3" w:rsidRDefault="00D42234" w:rsidP="00215737">
            <w:pPr>
              <w:spacing w:before="240" w:after="120"/>
              <w:jc w:val="both"/>
              <w:rPr>
                <w:rFonts w:eastAsia="Calibri"/>
                <w:sz w:val="22"/>
                <w:szCs w:val="22"/>
              </w:rPr>
            </w:pPr>
          </w:p>
        </w:tc>
        <w:tc>
          <w:tcPr>
            <w:tcW w:w="3165" w:type="pct"/>
            <w:shd w:val="clear" w:color="auto" w:fill="auto"/>
          </w:tcPr>
          <w:p w14:paraId="27BC3950" w14:textId="22AA862A" w:rsidR="00D42234" w:rsidRPr="009F20D3" w:rsidRDefault="00D42234" w:rsidP="00215737">
            <w:pPr>
              <w:spacing w:before="120" w:after="240"/>
              <w:jc w:val="both"/>
              <w:rPr>
                <w:rFonts w:eastAsia="Calibri"/>
                <w:sz w:val="22"/>
                <w:szCs w:val="22"/>
              </w:rPr>
            </w:pPr>
            <w:r w:rsidRPr="009F20D3">
              <w:rPr>
                <w:rFonts w:eastAsia="Calibri" w:cs="Calibri"/>
                <w:sz w:val="22"/>
                <w:szCs w:val="22"/>
              </w:rPr>
              <w:t xml:space="preserve">A maximum of 191,000 shall be allocated to Regional Civil Society Initiatives. </w:t>
            </w:r>
          </w:p>
        </w:tc>
      </w:tr>
      <w:tr w:rsidR="00D42234" w:rsidRPr="009F20D3" w14:paraId="7D67A3DC" w14:textId="77777777" w:rsidTr="00215737">
        <w:tc>
          <w:tcPr>
            <w:tcW w:w="175" w:type="pct"/>
            <w:shd w:val="clear" w:color="auto" w:fill="auto"/>
          </w:tcPr>
          <w:p w14:paraId="51CB9A9E" w14:textId="77777777" w:rsidR="00D42234" w:rsidRPr="009F20D3" w:rsidRDefault="00D42234" w:rsidP="00215737">
            <w:pPr>
              <w:spacing w:before="240" w:after="120"/>
              <w:jc w:val="both"/>
              <w:rPr>
                <w:rFonts w:eastAsia="Calibri"/>
                <w:b/>
                <w:sz w:val="22"/>
                <w:szCs w:val="22"/>
              </w:rPr>
            </w:pPr>
            <w:r w:rsidRPr="009F20D3">
              <w:rPr>
                <w:rFonts w:eastAsia="Calibri" w:cs="Calibri"/>
                <w:b/>
                <w:bCs/>
                <w:sz w:val="22"/>
                <w:szCs w:val="22"/>
              </w:rPr>
              <w:t>4</w:t>
            </w:r>
          </w:p>
        </w:tc>
        <w:tc>
          <w:tcPr>
            <w:tcW w:w="1660" w:type="pct"/>
            <w:shd w:val="clear" w:color="auto" w:fill="auto"/>
          </w:tcPr>
          <w:p w14:paraId="0AF7787E" w14:textId="77777777" w:rsidR="00D42234" w:rsidRPr="009F20D3" w:rsidRDefault="00D42234" w:rsidP="00215737">
            <w:pPr>
              <w:spacing w:before="240" w:after="120"/>
              <w:jc w:val="both"/>
              <w:rPr>
                <w:rFonts w:eastAsia="Calibri"/>
                <w:sz w:val="22"/>
                <w:szCs w:val="22"/>
              </w:rPr>
            </w:pPr>
            <w:r w:rsidRPr="009F20D3">
              <w:rPr>
                <w:rFonts w:eastAsia="Calibri" w:cs="Calibri"/>
                <w:b/>
                <w:bCs/>
                <w:sz w:val="22"/>
                <w:szCs w:val="22"/>
              </w:rPr>
              <w:t>Fund for Bilateral Relations</w:t>
            </w:r>
          </w:p>
        </w:tc>
        <w:tc>
          <w:tcPr>
            <w:tcW w:w="3165" w:type="pct"/>
            <w:shd w:val="clear" w:color="auto" w:fill="auto"/>
          </w:tcPr>
          <w:p w14:paraId="52D62C20" w14:textId="02E9AF49" w:rsidR="00D42234" w:rsidRPr="009F20D3" w:rsidRDefault="00D42234" w:rsidP="00215737">
            <w:pPr>
              <w:autoSpaceDE w:val="0"/>
              <w:autoSpaceDN w:val="0"/>
              <w:adjustRightInd w:val="0"/>
              <w:spacing w:before="60"/>
              <w:ind w:right="28"/>
              <w:jc w:val="both"/>
              <w:rPr>
                <w:rFonts w:eastAsia="Calibri"/>
                <w:sz w:val="22"/>
                <w:szCs w:val="22"/>
              </w:rPr>
            </w:pPr>
            <w:r w:rsidRPr="009F20D3">
              <w:rPr>
                <w:sz w:val="22"/>
                <w:szCs w:val="22"/>
              </w:rPr>
              <w:t>A minimum of</w:t>
            </w:r>
            <w:r w:rsidRPr="009F20D3">
              <w:rPr>
                <w:rFonts w:eastAsia="Calibri" w:cs="Calibri"/>
                <w:sz w:val="22"/>
                <w:szCs w:val="22"/>
              </w:rPr>
              <w:t xml:space="preserve"> EUR 115,000, of the total programme allocation shall be put aside to support bilateral cooperation. </w:t>
            </w:r>
          </w:p>
        </w:tc>
      </w:tr>
    </w:tbl>
    <w:p w14:paraId="0C061FC4" w14:textId="77777777" w:rsidR="00D42234" w:rsidRPr="009F20D3" w:rsidRDefault="00D42234" w:rsidP="00D42234">
      <w:pPr>
        <w:pStyle w:val="Heading10"/>
      </w:pPr>
      <w:bookmarkStart w:id="139" w:name="_Toc456615504"/>
      <w:bookmarkStart w:id="140" w:name="_Toc456685393"/>
      <w:bookmarkStart w:id="141" w:name="_Toc456693869"/>
      <w:bookmarkStart w:id="142" w:name="_Toc456694015"/>
      <w:bookmarkStart w:id="143" w:name="_Toc456706529"/>
      <w:bookmarkStart w:id="144" w:name="_Toc456706620"/>
      <w:bookmarkStart w:id="145" w:name="_Toc456615505"/>
      <w:bookmarkStart w:id="146" w:name="_Toc456685394"/>
      <w:bookmarkStart w:id="147" w:name="_Toc456693870"/>
      <w:bookmarkStart w:id="148" w:name="_Toc456694016"/>
      <w:bookmarkStart w:id="149" w:name="_Toc456706530"/>
      <w:bookmarkStart w:id="150" w:name="_Toc456706621"/>
      <w:bookmarkStart w:id="151" w:name="_Toc456615506"/>
      <w:bookmarkStart w:id="152" w:name="_Toc456685395"/>
      <w:bookmarkStart w:id="153" w:name="_Toc456693871"/>
      <w:bookmarkStart w:id="154" w:name="_Toc456694017"/>
      <w:bookmarkStart w:id="155" w:name="_Toc456706531"/>
      <w:bookmarkStart w:id="156" w:name="_Toc456706622"/>
      <w:bookmarkStart w:id="157" w:name="_Toc48571541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9F20D3">
        <w:t>ADMINISTRATIVE, ELIGIBILITY AND EVALUATION CRITERIA</w:t>
      </w:r>
      <w:bookmarkEnd w:id="157"/>
    </w:p>
    <w:p w14:paraId="61FD6AF5" w14:textId="77777777" w:rsidR="00D42234" w:rsidRPr="009F20D3" w:rsidRDefault="00D42234" w:rsidP="00D42234">
      <w:pPr>
        <w:pStyle w:val="Heading2"/>
      </w:pPr>
      <w:bookmarkStart w:id="158" w:name="_Toc456685428"/>
      <w:bookmarkStart w:id="159" w:name="_Toc456693904"/>
      <w:bookmarkStart w:id="160" w:name="_Toc456694050"/>
      <w:bookmarkStart w:id="161" w:name="_Toc456706564"/>
      <w:bookmarkStart w:id="162" w:name="_Toc456706655"/>
      <w:bookmarkStart w:id="163" w:name="_Toc485715412"/>
      <w:bookmarkStart w:id="164" w:name="T29"/>
      <w:bookmarkStart w:id="165" w:name="_Toc294603056"/>
      <w:bookmarkEnd w:id="158"/>
      <w:bookmarkEnd w:id="159"/>
      <w:bookmarkEnd w:id="160"/>
      <w:bookmarkEnd w:id="161"/>
      <w:bookmarkEnd w:id="162"/>
      <w:r w:rsidRPr="009F20D3">
        <w:t>Administrative Criteria</w:t>
      </w:r>
      <w:bookmarkEnd w:id="163"/>
    </w:p>
    <w:p w14:paraId="51FD2127" w14:textId="77777777" w:rsidR="00D42234" w:rsidRPr="009F20D3" w:rsidRDefault="00D42234" w:rsidP="00D42234">
      <w:pPr>
        <w:jc w:val="both"/>
        <w:rPr>
          <w:sz w:val="22"/>
          <w:szCs w:val="22"/>
        </w:rPr>
      </w:pPr>
      <w:r w:rsidRPr="009F20D3">
        <w:rPr>
          <w:sz w:val="22"/>
          <w:szCs w:val="22"/>
        </w:rPr>
        <w:t>Administrative compliance is checked against the following criteria:</w:t>
      </w:r>
    </w:p>
    <w:p w14:paraId="76EDC170"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Compliance with the submission deadline given in section 6.3 of these Terms of Reference. Hand-written bids, and bids received after the deadline, will not be accepted</w:t>
      </w:r>
    </w:p>
    <w:p w14:paraId="1A22D196"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The bid satisfies the administrative checklist in the Bid Form (see Annex A). If any of the requested information is missing or is incorrect, the bid may be rejected on that sole basis and the bid will not be evaluated further</w:t>
      </w:r>
    </w:p>
    <w:p w14:paraId="44CF308C" w14:textId="77777777" w:rsidR="00D42234" w:rsidRPr="009F20D3" w:rsidRDefault="00D42234" w:rsidP="00DD35D4">
      <w:pPr>
        <w:pStyle w:val="bodybullets"/>
        <w:numPr>
          <w:ilvl w:val="0"/>
          <w:numId w:val="10"/>
        </w:numPr>
      </w:pPr>
      <w:r w:rsidRPr="009F20D3">
        <w:t xml:space="preserve">One </w:t>
      </w:r>
      <w:proofErr w:type="spellStart"/>
      <w:r w:rsidRPr="009F20D3">
        <w:t>organisation</w:t>
      </w:r>
      <w:proofErr w:type="spellEnd"/>
      <w:r w:rsidRPr="009F20D3">
        <w:t xml:space="preserve"> may not be part of more than one bid</w:t>
      </w:r>
      <w:r w:rsidRPr="009F20D3">
        <w:rPr>
          <w:b/>
        </w:rPr>
        <w:t xml:space="preserve"> </w:t>
      </w:r>
    </w:p>
    <w:p w14:paraId="5B864885" w14:textId="101D553C" w:rsidR="00D42234" w:rsidRPr="009F20D3" w:rsidRDefault="00D42234" w:rsidP="00D42234">
      <w:pPr>
        <w:pStyle w:val="Heading2"/>
      </w:pPr>
      <w:bookmarkStart w:id="166" w:name="_Toc485715413"/>
      <w:r w:rsidRPr="009F20D3">
        <w:t>Eligibility Criteria</w:t>
      </w:r>
      <w:bookmarkEnd w:id="166"/>
    </w:p>
    <w:p w14:paraId="4998F21A" w14:textId="77777777" w:rsidR="00D42234" w:rsidRPr="009F20D3" w:rsidRDefault="00D42234" w:rsidP="00D42234">
      <w:pPr>
        <w:jc w:val="both"/>
        <w:rPr>
          <w:b/>
          <w:sz w:val="22"/>
          <w:szCs w:val="22"/>
        </w:rPr>
      </w:pPr>
      <w:r w:rsidRPr="009F20D3">
        <w:rPr>
          <w:sz w:val="22"/>
          <w:szCs w:val="22"/>
        </w:rPr>
        <w:t xml:space="preserve">In order to be eligible for the Fund Operator role, </w:t>
      </w:r>
      <w:r w:rsidRPr="009F20D3">
        <w:rPr>
          <w:b/>
          <w:bCs/>
          <w:sz w:val="22"/>
          <w:szCs w:val="22"/>
        </w:rPr>
        <w:t>all organisations submitting a bid (Lead and Co-Bidders) must:</w:t>
      </w:r>
    </w:p>
    <w:p w14:paraId="0B8CBCD8" w14:textId="77777777" w:rsidR="00D42234" w:rsidRPr="009F20D3" w:rsidRDefault="00D42234" w:rsidP="00DD35D4">
      <w:pPr>
        <w:pStyle w:val="bodybullets"/>
        <w:numPr>
          <w:ilvl w:val="0"/>
          <w:numId w:val="6"/>
        </w:numPr>
        <w:rPr>
          <w:rFonts w:ascii="Calibri,Times New Roman" w:hAnsi="Calibri,Times New Roman"/>
        </w:rPr>
      </w:pPr>
      <w:r w:rsidRPr="009F20D3">
        <w:t xml:space="preserve">Be legal entities in the EEA </w:t>
      </w:r>
      <w:r w:rsidRPr="009F20D3">
        <w:rPr>
          <w:b/>
        </w:rPr>
        <w:t>and</w:t>
      </w:r>
    </w:p>
    <w:p w14:paraId="31356570" w14:textId="77777777" w:rsidR="00D42234" w:rsidRPr="009F20D3" w:rsidRDefault="00D42234" w:rsidP="00DD35D4">
      <w:pPr>
        <w:pStyle w:val="bodybullets"/>
        <w:numPr>
          <w:ilvl w:val="0"/>
          <w:numId w:val="6"/>
        </w:numPr>
        <w:rPr>
          <w:rFonts w:ascii="Calibri,Times New Roman" w:hAnsi="Calibri,Times New Roman"/>
        </w:rPr>
      </w:pPr>
      <w:r w:rsidRPr="009F20D3">
        <w:t xml:space="preserve">Be non-governmental, independent of local, regional and central government, political parties and religious institutions </w:t>
      </w:r>
      <w:r w:rsidRPr="009F20D3">
        <w:rPr>
          <w:b/>
        </w:rPr>
        <w:t>and</w:t>
      </w:r>
    </w:p>
    <w:p w14:paraId="688151A7" w14:textId="77777777" w:rsidR="00D42234" w:rsidRPr="009F20D3" w:rsidRDefault="00D42234" w:rsidP="00DD35D4">
      <w:pPr>
        <w:pStyle w:val="bodybullets"/>
        <w:numPr>
          <w:ilvl w:val="0"/>
          <w:numId w:val="6"/>
        </w:numPr>
        <w:rPr>
          <w:rFonts w:ascii="Calibri,Times New Roman" w:hAnsi="Calibri,Times New Roman"/>
        </w:rPr>
      </w:pPr>
      <w:r w:rsidRPr="009F20D3">
        <w:t xml:space="preserve">Form a consortium </w:t>
      </w:r>
      <w:r w:rsidRPr="009F20D3">
        <w:rPr>
          <w:b/>
        </w:rPr>
        <w:t xml:space="preserve">and </w:t>
      </w:r>
    </w:p>
    <w:p w14:paraId="442656F3" w14:textId="77777777" w:rsidR="00D42234" w:rsidRPr="009F20D3" w:rsidRDefault="00D42234" w:rsidP="00DD35D4">
      <w:pPr>
        <w:pStyle w:val="bodybullets"/>
        <w:numPr>
          <w:ilvl w:val="0"/>
          <w:numId w:val="6"/>
        </w:numPr>
        <w:rPr>
          <w:rFonts w:ascii="Calibri,Times New Roman" w:hAnsi="Calibri,Times New Roman"/>
        </w:rPr>
      </w:pPr>
      <w:r w:rsidRPr="009F20D3">
        <w:t xml:space="preserve">Have stable and </w:t>
      </w:r>
      <w:proofErr w:type="gramStart"/>
      <w:r w:rsidRPr="009F20D3">
        <w:t>sufficient</w:t>
      </w:r>
      <w:proofErr w:type="gramEnd"/>
      <w:r w:rsidRPr="009F20D3">
        <w:t xml:space="preserve"> sources of finance to maintain their activity throughout the Programme </w:t>
      </w:r>
      <w:r w:rsidRPr="009F20D3">
        <w:rPr>
          <w:b/>
        </w:rPr>
        <w:t>and</w:t>
      </w:r>
    </w:p>
    <w:p w14:paraId="0DE2759B" w14:textId="77777777" w:rsidR="00D42234" w:rsidRPr="009F20D3" w:rsidRDefault="00D42234" w:rsidP="00DD35D4">
      <w:pPr>
        <w:pStyle w:val="bodybullets"/>
        <w:numPr>
          <w:ilvl w:val="0"/>
          <w:numId w:val="6"/>
        </w:numPr>
        <w:rPr>
          <w:rFonts w:ascii="Calibri,Times New Roman" w:hAnsi="Calibri,Times New Roman"/>
        </w:rPr>
      </w:pPr>
      <w:r w:rsidRPr="009F20D3">
        <w:t>Have experience working with the civil society sector in the beneficiary country</w:t>
      </w:r>
    </w:p>
    <w:p w14:paraId="43C6802B" w14:textId="77777777" w:rsidR="00D42234" w:rsidRPr="009F20D3" w:rsidRDefault="00D42234" w:rsidP="00D42234">
      <w:pPr>
        <w:jc w:val="both"/>
        <w:rPr>
          <w:sz w:val="22"/>
          <w:szCs w:val="22"/>
        </w:rPr>
      </w:pPr>
      <w:r w:rsidRPr="009F20D3">
        <w:rPr>
          <w:sz w:val="22"/>
          <w:szCs w:val="22"/>
        </w:rPr>
        <w:t xml:space="preserve">The </w:t>
      </w:r>
      <w:r w:rsidRPr="009F20D3">
        <w:rPr>
          <w:b/>
          <w:bCs/>
          <w:sz w:val="22"/>
          <w:szCs w:val="22"/>
        </w:rPr>
        <w:t>lead bidder and co-bidders</w:t>
      </w:r>
      <w:r w:rsidRPr="009F20D3">
        <w:rPr>
          <w:sz w:val="22"/>
          <w:szCs w:val="22"/>
        </w:rPr>
        <w:t xml:space="preserve"> must satisfy all the eligibility criteria above.</w:t>
      </w:r>
      <w:r w:rsidRPr="009F20D3">
        <w:rPr>
          <w:rStyle w:val="FootnoteReference"/>
          <w:sz w:val="22"/>
        </w:rPr>
        <w:footnoteReference w:id="10"/>
      </w:r>
    </w:p>
    <w:p w14:paraId="312FC8B0" w14:textId="77777777" w:rsidR="00D42234" w:rsidRPr="009F20D3" w:rsidRDefault="00D42234" w:rsidP="00D42234">
      <w:pPr>
        <w:jc w:val="both"/>
        <w:rPr>
          <w:sz w:val="22"/>
          <w:szCs w:val="22"/>
        </w:rPr>
      </w:pPr>
      <w:r w:rsidRPr="009F20D3">
        <w:rPr>
          <w:sz w:val="22"/>
          <w:szCs w:val="22"/>
        </w:rPr>
        <w:t xml:space="preserve">In addition: </w:t>
      </w:r>
    </w:p>
    <w:p w14:paraId="1132E454" w14:textId="77777777" w:rsidR="00D42234" w:rsidRPr="009F20D3" w:rsidRDefault="00D42234" w:rsidP="00D42234">
      <w:pPr>
        <w:jc w:val="both"/>
        <w:rPr>
          <w:sz w:val="22"/>
          <w:szCs w:val="22"/>
        </w:rPr>
      </w:pPr>
      <w:r w:rsidRPr="009F20D3">
        <w:rPr>
          <w:sz w:val="22"/>
          <w:szCs w:val="22"/>
        </w:rPr>
        <w:t xml:space="preserve">The </w:t>
      </w:r>
      <w:r w:rsidRPr="009F20D3">
        <w:rPr>
          <w:b/>
          <w:bCs/>
          <w:sz w:val="22"/>
          <w:szCs w:val="22"/>
        </w:rPr>
        <w:t>lead bidder</w:t>
      </w:r>
      <w:r w:rsidRPr="009F20D3">
        <w:rPr>
          <w:sz w:val="22"/>
          <w:szCs w:val="22"/>
        </w:rPr>
        <w:t xml:space="preserve"> must:</w:t>
      </w:r>
    </w:p>
    <w:p w14:paraId="686E1C91" w14:textId="77777777" w:rsidR="00D42234" w:rsidRPr="009F20D3" w:rsidRDefault="00D42234" w:rsidP="00D42234">
      <w:pPr>
        <w:pStyle w:val="ListParagraph"/>
        <w:numPr>
          <w:ilvl w:val="0"/>
          <w:numId w:val="12"/>
        </w:numPr>
        <w:jc w:val="both"/>
        <w:rPr>
          <w:sz w:val="22"/>
          <w:szCs w:val="22"/>
        </w:rPr>
      </w:pPr>
      <w:r w:rsidRPr="009F20D3">
        <w:rPr>
          <w:sz w:val="22"/>
          <w:szCs w:val="22"/>
        </w:rPr>
        <w:lastRenderedPageBreak/>
        <w:t>Be non-profit making with a non-commercial purpose</w:t>
      </w:r>
    </w:p>
    <w:p w14:paraId="634ACD67" w14:textId="4B033860" w:rsidR="00D42234" w:rsidRPr="009F20D3" w:rsidRDefault="00D42234" w:rsidP="00D42234">
      <w:pPr>
        <w:jc w:val="both"/>
        <w:rPr>
          <w:sz w:val="22"/>
          <w:szCs w:val="22"/>
        </w:rPr>
      </w:pPr>
      <w:r w:rsidRPr="009F20D3">
        <w:rPr>
          <w:b/>
          <w:bCs/>
          <w:sz w:val="22"/>
          <w:szCs w:val="22"/>
        </w:rPr>
        <w:t xml:space="preserve">At least one organisation in the consortium </w:t>
      </w:r>
      <w:r w:rsidRPr="009F20D3">
        <w:rPr>
          <w:sz w:val="22"/>
          <w:szCs w:val="22"/>
        </w:rPr>
        <w:t xml:space="preserve">must: </w:t>
      </w:r>
    </w:p>
    <w:p w14:paraId="5F10E12C" w14:textId="77777777" w:rsidR="00DD35D4" w:rsidRPr="009F20D3" w:rsidRDefault="00D42234" w:rsidP="00DD35D4">
      <w:pPr>
        <w:numPr>
          <w:ilvl w:val="0"/>
          <w:numId w:val="5"/>
        </w:numPr>
        <w:jc w:val="both"/>
        <w:rPr>
          <w:sz w:val="22"/>
          <w:szCs w:val="22"/>
        </w:rPr>
      </w:pPr>
      <w:r w:rsidRPr="009F20D3">
        <w:rPr>
          <w:sz w:val="22"/>
          <w:szCs w:val="22"/>
        </w:rPr>
        <w:t xml:space="preserve">Have </w:t>
      </w:r>
      <w:proofErr w:type="gramStart"/>
      <w:r w:rsidRPr="009F20D3">
        <w:rPr>
          <w:sz w:val="22"/>
          <w:szCs w:val="22"/>
        </w:rPr>
        <w:t>sufficient</w:t>
      </w:r>
      <w:proofErr w:type="gramEnd"/>
      <w:r w:rsidRPr="009F20D3">
        <w:rPr>
          <w:sz w:val="22"/>
          <w:szCs w:val="22"/>
        </w:rPr>
        <w:t xml:space="preserve"> re-granting experience </w:t>
      </w:r>
    </w:p>
    <w:p w14:paraId="49724DB5" w14:textId="5A4D35AC" w:rsidR="00D42234" w:rsidRPr="009F20D3" w:rsidRDefault="00D42234" w:rsidP="00DD35D4">
      <w:pPr>
        <w:numPr>
          <w:ilvl w:val="0"/>
          <w:numId w:val="5"/>
        </w:numPr>
        <w:jc w:val="both"/>
        <w:rPr>
          <w:sz w:val="22"/>
          <w:szCs w:val="22"/>
        </w:rPr>
      </w:pPr>
      <w:r w:rsidRPr="009F20D3">
        <w:t xml:space="preserve">Have </w:t>
      </w:r>
      <w:proofErr w:type="gramStart"/>
      <w:r w:rsidRPr="009F20D3">
        <w:t>sufficient</w:t>
      </w:r>
      <w:proofErr w:type="gramEnd"/>
      <w:r w:rsidRPr="009F20D3">
        <w:t xml:space="preserve"> experience in strengthening civil society capacity and sustainability </w:t>
      </w:r>
    </w:p>
    <w:p w14:paraId="411C010E" w14:textId="77777777" w:rsidR="00D42234" w:rsidRPr="009F20D3" w:rsidRDefault="00D42234" w:rsidP="00DD35D4">
      <w:pPr>
        <w:pStyle w:val="bodybullets"/>
      </w:pPr>
    </w:p>
    <w:p w14:paraId="6A6149EE" w14:textId="01022DF1" w:rsidR="00D42234" w:rsidRPr="009F20D3" w:rsidRDefault="00D42234" w:rsidP="00DD35D4">
      <w:pPr>
        <w:pStyle w:val="bodybullets"/>
      </w:pPr>
      <w:r w:rsidRPr="009F20D3">
        <w:rPr>
          <w:b/>
        </w:rPr>
        <w:t>The consortium (bidder)</w:t>
      </w:r>
      <w:r w:rsidRPr="009F20D3">
        <w:t xml:space="preserve"> must:</w:t>
      </w:r>
    </w:p>
    <w:p w14:paraId="4BA9350A" w14:textId="77777777" w:rsidR="00166467" w:rsidRPr="009F20D3" w:rsidRDefault="00166467" w:rsidP="00DD35D4">
      <w:pPr>
        <w:pStyle w:val="bodybullets"/>
      </w:pPr>
    </w:p>
    <w:p w14:paraId="6502E301" w14:textId="52DA2CFB" w:rsidR="00D42234" w:rsidRPr="009F20D3" w:rsidRDefault="00D42234" w:rsidP="00DD35D4">
      <w:pPr>
        <w:pStyle w:val="bodybullets"/>
        <w:numPr>
          <w:ilvl w:val="0"/>
          <w:numId w:val="12"/>
        </w:numPr>
      </w:pPr>
      <w:r w:rsidRPr="009F20D3">
        <w:t xml:space="preserve">Have </w:t>
      </w:r>
      <w:proofErr w:type="gramStart"/>
      <w:r w:rsidR="00C542D3" w:rsidRPr="009F20D3">
        <w:t>sufficient</w:t>
      </w:r>
      <w:proofErr w:type="gramEnd"/>
      <w:r w:rsidR="00C542D3" w:rsidRPr="009F20D3">
        <w:t xml:space="preserve"> </w:t>
      </w:r>
      <w:r w:rsidRPr="009F20D3">
        <w:t xml:space="preserve">experience implementing activities in </w:t>
      </w:r>
      <w:r w:rsidR="006F63E8" w:rsidRPr="009F20D3">
        <w:t xml:space="preserve">at least </w:t>
      </w:r>
      <w:r w:rsidRPr="009F20D3">
        <w:t xml:space="preserve">two different voivodships outside the </w:t>
      </w:r>
      <w:r w:rsidR="00E819D2" w:rsidRPr="009F20D3">
        <w:t>c</w:t>
      </w:r>
      <w:r w:rsidRPr="009F20D3">
        <w:t xml:space="preserve">apital </w:t>
      </w:r>
      <w:r w:rsidR="00E819D2" w:rsidRPr="009F20D3">
        <w:t>c</w:t>
      </w:r>
      <w:r w:rsidRPr="009F20D3">
        <w:t>ity of Warsaw</w:t>
      </w:r>
    </w:p>
    <w:p w14:paraId="3ACB9CAB" w14:textId="77777777" w:rsidR="00D42234" w:rsidRPr="009F20D3" w:rsidRDefault="00D42234" w:rsidP="00D42234">
      <w:pPr>
        <w:jc w:val="both"/>
        <w:rPr>
          <w:sz w:val="22"/>
          <w:szCs w:val="22"/>
        </w:rPr>
      </w:pPr>
      <w:r w:rsidRPr="009F20D3">
        <w:rPr>
          <w:sz w:val="22"/>
          <w:szCs w:val="22"/>
        </w:rPr>
        <w:t xml:space="preserve">The bid is submitted by a consortium of organisations. The lead bidder is the main interlocutor for the FMO on behalf of the </w:t>
      </w:r>
      <w:proofErr w:type="gramStart"/>
      <w:r w:rsidRPr="009F20D3">
        <w:rPr>
          <w:sz w:val="22"/>
          <w:szCs w:val="22"/>
        </w:rPr>
        <w:t>consortium, and</w:t>
      </w:r>
      <w:proofErr w:type="gramEnd"/>
      <w:r w:rsidRPr="009F20D3">
        <w:rPr>
          <w:sz w:val="22"/>
          <w:szCs w:val="22"/>
        </w:rPr>
        <w:t xml:space="preserve"> has the overall responsibility as Fund Operator with regard to all aspects of implementation, as defined in the Programme Implementation Agreement. The lead bidder shall sign the </w:t>
      </w:r>
      <w:r w:rsidRPr="009F20D3">
        <w:rPr>
          <w:b/>
          <w:bCs/>
          <w:sz w:val="22"/>
          <w:szCs w:val="22"/>
        </w:rPr>
        <w:t>Declaration of the Bidder</w:t>
      </w:r>
      <w:r w:rsidRPr="009F20D3">
        <w:rPr>
          <w:sz w:val="22"/>
          <w:szCs w:val="22"/>
        </w:rPr>
        <w:t xml:space="preserve"> on behalf of the consortium (see section 8 of the Bid Form). </w:t>
      </w:r>
    </w:p>
    <w:p w14:paraId="3046225D" w14:textId="77777777" w:rsidR="00D42234" w:rsidRPr="009F20D3" w:rsidRDefault="00D42234" w:rsidP="00D42234">
      <w:pPr>
        <w:jc w:val="both"/>
        <w:rPr>
          <w:sz w:val="22"/>
          <w:szCs w:val="22"/>
        </w:rPr>
      </w:pPr>
      <w:r w:rsidRPr="009F20D3">
        <w:rPr>
          <w:sz w:val="22"/>
          <w:szCs w:val="22"/>
        </w:rPr>
        <w:t xml:space="preserve">Co-bidders are members of the consortium submitting the bid. Co-bidders participate in designing and implementing the </w:t>
      </w:r>
      <w:proofErr w:type="gramStart"/>
      <w:r w:rsidRPr="009F20D3">
        <w:rPr>
          <w:sz w:val="22"/>
          <w:szCs w:val="22"/>
        </w:rPr>
        <w:t>programme, and</w:t>
      </w:r>
      <w:proofErr w:type="gramEnd"/>
      <w:r w:rsidRPr="009F20D3">
        <w:rPr>
          <w:sz w:val="22"/>
          <w:szCs w:val="22"/>
        </w:rPr>
        <w:t xml:space="preserve"> are subject to the same rules as lead bidders. Each member of the bidding consortium shall sign the </w:t>
      </w:r>
      <w:r w:rsidRPr="009F20D3">
        <w:rPr>
          <w:b/>
          <w:bCs/>
          <w:sz w:val="22"/>
          <w:szCs w:val="22"/>
        </w:rPr>
        <w:t>Consortium Member Statement</w:t>
      </w:r>
      <w:r w:rsidRPr="009F20D3">
        <w:rPr>
          <w:sz w:val="22"/>
          <w:szCs w:val="22"/>
        </w:rPr>
        <w:t xml:space="preserve"> and submit it with the bid (see section 9 of the Bid Form). </w:t>
      </w:r>
    </w:p>
    <w:p w14:paraId="0DA12640" w14:textId="77777777" w:rsidR="00D42234" w:rsidRPr="009F20D3" w:rsidRDefault="00D42234" w:rsidP="00D42234">
      <w:pPr>
        <w:jc w:val="both"/>
        <w:rPr>
          <w:sz w:val="22"/>
          <w:szCs w:val="22"/>
        </w:rPr>
      </w:pPr>
      <w:r w:rsidRPr="009F20D3">
        <w:rPr>
          <w:sz w:val="22"/>
          <w:szCs w:val="22"/>
        </w:rPr>
        <w:t xml:space="preserve">At the time of signing the Programme Implementation Agreement, the selected FO shall sign a </w:t>
      </w:r>
      <w:r w:rsidRPr="009F20D3">
        <w:rPr>
          <w:b/>
          <w:bCs/>
          <w:sz w:val="22"/>
          <w:szCs w:val="22"/>
        </w:rPr>
        <w:t>Partnership Agreement</w:t>
      </w:r>
      <w:r w:rsidRPr="009F20D3">
        <w:rPr>
          <w:sz w:val="22"/>
          <w:szCs w:val="22"/>
        </w:rPr>
        <w:t xml:space="preserve">(s) among members of the consortium (where relevant) and shall ensure that the relevant obligations and responsibilities described in this Agreement are applicable to the Partners. </w:t>
      </w:r>
    </w:p>
    <w:p w14:paraId="7A451E44" w14:textId="77777777" w:rsidR="00D42234" w:rsidRPr="009F20D3" w:rsidRDefault="00D42234" w:rsidP="006F63E8">
      <w:pPr>
        <w:spacing w:before="0" w:after="0" w:line="240" w:lineRule="auto"/>
        <w:rPr>
          <w:sz w:val="22"/>
          <w:szCs w:val="22"/>
        </w:rPr>
      </w:pPr>
      <w:r w:rsidRPr="009F20D3">
        <w:rPr>
          <w:sz w:val="22"/>
          <w:szCs w:val="22"/>
        </w:rPr>
        <w:br w:type="page"/>
      </w:r>
    </w:p>
    <w:p w14:paraId="48A71FAC" w14:textId="77777777" w:rsidR="00D42234" w:rsidRPr="009F20D3" w:rsidRDefault="00D42234" w:rsidP="00D42234">
      <w:pPr>
        <w:pStyle w:val="Heading3"/>
        <w:spacing w:after="120"/>
      </w:pPr>
      <w:bookmarkStart w:id="167" w:name="_Toc485715414"/>
      <w:r w:rsidRPr="009F20D3">
        <w:lastRenderedPageBreak/>
        <w:t>Table 1: List of Eligibility Criteria for position of Fund Operator</w:t>
      </w:r>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7464"/>
        <w:gridCol w:w="1553"/>
      </w:tblGrid>
      <w:tr w:rsidR="00765857" w:rsidRPr="009F20D3" w14:paraId="4377C847" w14:textId="77777777" w:rsidTr="00DD35D4">
        <w:tc>
          <w:tcPr>
            <w:tcW w:w="175" w:type="pct"/>
            <w:shd w:val="clear" w:color="auto" w:fill="F2F2F2" w:themeFill="background1" w:themeFillShade="F2"/>
          </w:tcPr>
          <w:p w14:paraId="4E76E4D2" w14:textId="77777777" w:rsidR="00D42234" w:rsidRPr="009F20D3" w:rsidRDefault="00D42234" w:rsidP="00215737">
            <w:pPr>
              <w:pStyle w:val="ListParagraph"/>
              <w:ind w:left="0"/>
              <w:jc w:val="both"/>
              <w:rPr>
                <w:rFonts w:eastAsia="Calibri"/>
                <w:b/>
                <w:sz w:val="22"/>
                <w:szCs w:val="22"/>
              </w:rPr>
            </w:pPr>
          </w:p>
        </w:tc>
        <w:tc>
          <w:tcPr>
            <w:tcW w:w="3994" w:type="pct"/>
            <w:shd w:val="clear" w:color="auto" w:fill="F2F2F2" w:themeFill="background1" w:themeFillShade="F2"/>
          </w:tcPr>
          <w:p w14:paraId="4235363D" w14:textId="77777777" w:rsidR="00D42234" w:rsidRPr="009F20D3" w:rsidRDefault="00D42234" w:rsidP="00215737">
            <w:pPr>
              <w:pStyle w:val="ListParagraph"/>
              <w:ind w:left="0"/>
              <w:jc w:val="both"/>
              <w:rPr>
                <w:rFonts w:eastAsia="Calibri"/>
                <w:b/>
                <w:sz w:val="22"/>
                <w:szCs w:val="22"/>
              </w:rPr>
            </w:pPr>
            <w:r w:rsidRPr="009F20D3">
              <w:rPr>
                <w:rFonts w:eastAsia="Calibri" w:cs="Calibri"/>
                <w:b/>
                <w:bCs/>
                <w:sz w:val="22"/>
                <w:szCs w:val="22"/>
              </w:rPr>
              <w:t>Eligibility criteria</w:t>
            </w:r>
          </w:p>
        </w:tc>
        <w:tc>
          <w:tcPr>
            <w:tcW w:w="831" w:type="pct"/>
            <w:shd w:val="clear" w:color="auto" w:fill="F2F2F2" w:themeFill="background1" w:themeFillShade="F2"/>
          </w:tcPr>
          <w:p w14:paraId="0E6E95DC" w14:textId="77777777" w:rsidR="00D42234" w:rsidRPr="009F20D3" w:rsidRDefault="00D42234" w:rsidP="00215737">
            <w:pPr>
              <w:pStyle w:val="ListParagraph"/>
              <w:ind w:left="0"/>
              <w:jc w:val="both"/>
              <w:rPr>
                <w:rFonts w:eastAsia="Calibri"/>
                <w:b/>
                <w:sz w:val="22"/>
                <w:szCs w:val="22"/>
              </w:rPr>
            </w:pPr>
            <w:r w:rsidRPr="009F20D3">
              <w:rPr>
                <w:rFonts w:eastAsia="Calibri" w:cs="Calibri"/>
                <w:b/>
                <w:bCs/>
                <w:sz w:val="22"/>
                <w:szCs w:val="22"/>
              </w:rPr>
              <w:t>Applies to</w:t>
            </w:r>
          </w:p>
        </w:tc>
      </w:tr>
      <w:tr w:rsidR="00D42234" w:rsidRPr="009F20D3" w14:paraId="4B90F2AD" w14:textId="77777777" w:rsidTr="00DD35D4">
        <w:tc>
          <w:tcPr>
            <w:tcW w:w="175" w:type="pct"/>
          </w:tcPr>
          <w:p w14:paraId="654B1DD6" w14:textId="77777777" w:rsidR="00D42234" w:rsidRPr="009F20D3" w:rsidRDefault="00D42234" w:rsidP="00215737">
            <w:pPr>
              <w:jc w:val="both"/>
              <w:rPr>
                <w:sz w:val="22"/>
                <w:szCs w:val="22"/>
              </w:rPr>
            </w:pPr>
            <w:r w:rsidRPr="009F20D3">
              <w:rPr>
                <w:sz w:val="22"/>
                <w:szCs w:val="22"/>
              </w:rPr>
              <w:t>1</w:t>
            </w:r>
          </w:p>
        </w:tc>
        <w:tc>
          <w:tcPr>
            <w:tcW w:w="3994" w:type="pct"/>
            <w:shd w:val="clear" w:color="auto" w:fill="auto"/>
          </w:tcPr>
          <w:p w14:paraId="0DC496FA" w14:textId="77777777" w:rsidR="00D42234" w:rsidRPr="009F20D3" w:rsidRDefault="00D42234" w:rsidP="00215737">
            <w:pPr>
              <w:rPr>
                <w:sz w:val="22"/>
                <w:szCs w:val="22"/>
              </w:rPr>
            </w:pPr>
            <w:r w:rsidRPr="009F20D3">
              <w:rPr>
                <w:sz w:val="22"/>
                <w:szCs w:val="22"/>
              </w:rPr>
              <w:t>Be legal entities in the EEA</w:t>
            </w:r>
          </w:p>
        </w:tc>
        <w:tc>
          <w:tcPr>
            <w:tcW w:w="831" w:type="pct"/>
          </w:tcPr>
          <w:p w14:paraId="49E0AE71" w14:textId="77777777" w:rsidR="00D42234" w:rsidRPr="009F20D3" w:rsidRDefault="00D42234" w:rsidP="00215737">
            <w:pPr>
              <w:rPr>
                <w:sz w:val="22"/>
                <w:szCs w:val="22"/>
              </w:rPr>
            </w:pPr>
            <w:r w:rsidRPr="009F20D3">
              <w:rPr>
                <w:rFonts w:eastAsia="Calibri" w:cs="Calibri"/>
                <w:sz w:val="22"/>
                <w:szCs w:val="22"/>
              </w:rPr>
              <w:t>All Lead and Co-Bidders</w:t>
            </w:r>
          </w:p>
        </w:tc>
      </w:tr>
      <w:tr w:rsidR="00D42234" w:rsidRPr="009F20D3" w14:paraId="1E5901B2" w14:textId="77777777" w:rsidTr="00DD35D4">
        <w:tc>
          <w:tcPr>
            <w:tcW w:w="175" w:type="pct"/>
          </w:tcPr>
          <w:p w14:paraId="12BAB795" w14:textId="77777777" w:rsidR="00D42234" w:rsidRPr="009F20D3" w:rsidRDefault="00D42234" w:rsidP="00215737">
            <w:pPr>
              <w:jc w:val="both"/>
              <w:rPr>
                <w:sz w:val="22"/>
                <w:szCs w:val="22"/>
              </w:rPr>
            </w:pPr>
            <w:r w:rsidRPr="009F20D3">
              <w:rPr>
                <w:sz w:val="22"/>
                <w:szCs w:val="22"/>
              </w:rPr>
              <w:t>2</w:t>
            </w:r>
          </w:p>
        </w:tc>
        <w:tc>
          <w:tcPr>
            <w:tcW w:w="3994" w:type="pct"/>
            <w:shd w:val="clear" w:color="auto" w:fill="auto"/>
          </w:tcPr>
          <w:p w14:paraId="202195B7" w14:textId="77777777" w:rsidR="00D42234" w:rsidRPr="009F20D3" w:rsidRDefault="00D42234" w:rsidP="00215737">
            <w:pPr>
              <w:rPr>
                <w:sz w:val="22"/>
                <w:szCs w:val="22"/>
              </w:rPr>
            </w:pPr>
            <w:r w:rsidRPr="009F20D3">
              <w:rPr>
                <w:sz w:val="22"/>
                <w:szCs w:val="22"/>
              </w:rPr>
              <w:t>Be non-governmental, independent of local, regional and central government, political parties and religious institutions</w:t>
            </w:r>
          </w:p>
        </w:tc>
        <w:tc>
          <w:tcPr>
            <w:tcW w:w="831" w:type="pct"/>
          </w:tcPr>
          <w:p w14:paraId="43794501" w14:textId="77777777" w:rsidR="00D42234" w:rsidRPr="009F20D3" w:rsidRDefault="00D42234" w:rsidP="00215737">
            <w:pPr>
              <w:rPr>
                <w:sz w:val="22"/>
                <w:szCs w:val="22"/>
              </w:rPr>
            </w:pPr>
            <w:r w:rsidRPr="009F20D3">
              <w:rPr>
                <w:rFonts w:eastAsia="Calibri" w:cs="Calibri"/>
                <w:sz w:val="22"/>
                <w:szCs w:val="22"/>
              </w:rPr>
              <w:t>All Lead and Co-Bidders</w:t>
            </w:r>
          </w:p>
        </w:tc>
      </w:tr>
      <w:tr w:rsidR="00D42234" w:rsidRPr="009F20D3" w14:paraId="016920C6" w14:textId="77777777" w:rsidTr="00DD35D4">
        <w:tc>
          <w:tcPr>
            <w:tcW w:w="175" w:type="pct"/>
          </w:tcPr>
          <w:p w14:paraId="57A2C455" w14:textId="77777777" w:rsidR="00D42234" w:rsidRPr="009F20D3" w:rsidRDefault="00D42234" w:rsidP="00215737">
            <w:pPr>
              <w:jc w:val="both"/>
              <w:rPr>
                <w:sz w:val="22"/>
                <w:szCs w:val="22"/>
              </w:rPr>
            </w:pPr>
            <w:r w:rsidRPr="009F20D3">
              <w:rPr>
                <w:sz w:val="22"/>
                <w:szCs w:val="22"/>
              </w:rPr>
              <w:t>3</w:t>
            </w:r>
          </w:p>
        </w:tc>
        <w:tc>
          <w:tcPr>
            <w:tcW w:w="3994" w:type="pct"/>
            <w:shd w:val="clear" w:color="auto" w:fill="auto"/>
          </w:tcPr>
          <w:p w14:paraId="1A52D356" w14:textId="77777777" w:rsidR="00D42234" w:rsidRPr="009F20D3" w:rsidRDefault="00D42234" w:rsidP="00DD35D4">
            <w:pPr>
              <w:pStyle w:val="bodybullets"/>
            </w:pPr>
            <w:r w:rsidRPr="009F20D3">
              <w:t>Form a consortium</w:t>
            </w:r>
          </w:p>
        </w:tc>
        <w:tc>
          <w:tcPr>
            <w:tcW w:w="831" w:type="pct"/>
          </w:tcPr>
          <w:p w14:paraId="768257A4" w14:textId="77777777" w:rsidR="00D42234" w:rsidRPr="009F20D3" w:rsidRDefault="00D42234" w:rsidP="00215737">
            <w:pPr>
              <w:rPr>
                <w:rFonts w:eastAsia="Calibri"/>
                <w:sz w:val="22"/>
                <w:szCs w:val="22"/>
              </w:rPr>
            </w:pPr>
            <w:r w:rsidRPr="009F20D3">
              <w:rPr>
                <w:rFonts w:eastAsia="Calibri" w:cs="Calibri"/>
                <w:sz w:val="22"/>
                <w:szCs w:val="22"/>
              </w:rPr>
              <w:t>All Lead and Co-Bidders</w:t>
            </w:r>
          </w:p>
        </w:tc>
      </w:tr>
      <w:tr w:rsidR="00D42234" w:rsidRPr="009F20D3" w14:paraId="40407231" w14:textId="77777777" w:rsidTr="00DD35D4">
        <w:tc>
          <w:tcPr>
            <w:tcW w:w="175" w:type="pct"/>
          </w:tcPr>
          <w:p w14:paraId="391AF883" w14:textId="77777777" w:rsidR="00D42234" w:rsidRPr="009F20D3" w:rsidRDefault="00D42234" w:rsidP="00215737">
            <w:pPr>
              <w:jc w:val="both"/>
              <w:rPr>
                <w:sz w:val="22"/>
                <w:szCs w:val="22"/>
              </w:rPr>
            </w:pPr>
            <w:r w:rsidRPr="009F20D3">
              <w:rPr>
                <w:sz w:val="22"/>
                <w:szCs w:val="22"/>
              </w:rPr>
              <w:t>4</w:t>
            </w:r>
          </w:p>
        </w:tc>
        <w:tc>
          <w:tcPr>
            <w:tcW w:w="3994" w:type="pct"/>
            <w:shd w:val="clear" w:color="auto" w:fill="auto"/>
          </w:tcPr>
          <w:p w14:paraId="5ABC965A" w14:textId="77777777" w:rsidR="00D42234" w:rsidRPr="009F20D3" w:rsidRDefault="00D42234" w:rsidP="00215737">
            <w:pPr>
              <w:rPr>
                <w:sz w:val="22"/>
                <w:szCs w:val="22"/>
              </w:rPr>
            </w:pPr>
            <w:r w:rsidRPr="009F20D3">
              <w:rPr>
                <w:sz w:val="22"/>
                <w:szCs w:val="22"/>
              </w:rPr>
              <w:t xml:space="preserve">Have stable and </w:t>
            </w:r>
            <w:proofErr w:type="gramStart"/>
            <w:r w:rsidRPr="009F20D3">
              <w:rPr>
                <w:sz w:val="22"/>
                <w:szCs w:val="22"/>
              </w:rPr>
              <w:t>sufficient</w:t>
            </w:r>
            <w:proofErr w:type="gramEnd"/>
            <w:r w:rsidRPr="009F20D3">
              <w:rPr>
                <w:sz w:val="22"/>
                <w:szCs w:val="22"/>
              </w:rPr>
              <w:t xml:space="preserve"> sources of finance to maintain their activity throughout the programme</w:t>
            </w:r>
          </w:p>
        </w:tc>
        <w:tc>
          <w:tcPr>
            <w:tcW w:w="831" w:type="pct"/>
          </w:tcPr>
          <w:p w14:paraId="0FE0DB0E" w14:textId="77777777" w:rsidR="00D42234" w:rsidRPr="009F20D3" w:rsidRDefault="00D42234" w:rsidP="00215737">
            <w:pPr>
              <w:rPr>
                <w:sz w:val="22"/>
                <w:szCs w:val="22"/>
              </w:rPr>
            </w:pPr>
            <w:r w:rsidRPr="009F20D3">
              <w:rPr>
                <w:sz w:val="22"/>
                <w:szCs w:val="22"/>
              </w:rPr>
              <w:t>All Lead and Co-Bidders</w:t>
            </w:r>
          </w:p>
        </w:tc>
      </w:tr>
      <w:tr w:rsidR="00D42234" w:rsidRPr="009F20D3" w14:paraId="057410B3" w14:textId="77777777" w:rsidTr="00DD35D4">
        <w:tc>
          <w:tcPr>
            <w:tcW w:w="175" w:type="pct"/>
          </w:tcPr>
          <w:p w14:paraId="03698DEF" w14:textId="77777777" w:rsidR="00D42234" w:rsidRPr="009F20D3" w:rsidRDefault="00D42234" w:rsidP="00215737">
            <w:pPr>
              <w:jc w:val="both"/>
              <w:rPr>
                <w:sz w:val="22"/>
                <w:szCs w:val="22"/>
              </w:rPr>
            </w:pPr>
            <w:r w:rsidRPr="009F20D3">
              <w:rPr>
                <w:sz w:val="22"/>
                <w:szCs w:val="22"/>
              </w:rPr>
              <w:t>5</w:t>
            </w:r>
          </w:p>
        </w:tc>
        <w:tc>
          <w:tcPr>
            <w:tcW w:w="3994" w:type="pct"/>
            <w:shd w:val="clear" w:color="auto" w:fill="auto"/>
          </w:tcPr>
          <w:p w14:paraId="0376ABEC" w14:textId="77777777" w:rsidR="00D42234" w:rsidRPr="009F20D3" w:rsidRDefault="00D42234" w:rsidP="00DD35D4">
            <w:pPr>
              <w:pStyle w:val="bodybullets"/>
            </w:pPr>
            <w:r w:rsidRPr="009F20D3">
              <w:t>Have experience working with the civil society sector in the beneficiary country</w:t>
            </w:r>
          </w:p>
        </w:tc>
        <w:tc>
          <w:tcPr>
            <w:tcW w:w="831" w:type="pct"/>
          </w:tcPr>
          <w:p w14:paraId="7AAE22A5" w14:textId="77777777" w:rsidR="00D42234" w:rsidRPr="009F20D3" w:rsidRDefault="00D42234" w:rsidP="00215737">
            <w:pPr>
              <w:rPr>
                <w:sz w:val="22"/>
                <w:szCs w:val="22"/>
              </w:rPr>
            </w:pPr>
            <w:r w:rsidRPr="009F20D3">
              <w:rPr>
                <w:sz w:val="22"/>
                <w:szCs w:val="22"/>
              </w:rPr>
              <w:t>All Lead and Co-Bidders</w:t>
            </w:r>
          </w:p>
        </w:tc>
      </w:tr>
      <w:tr w:rsidR="00DD35D4" w:rsidRPr="009F20D3" w14:paraId="46918155" w14:textId="77777777" w:rsidTr="00DD35D4">
        <w:tc>
          <w:tcPr>
            <w:tcW w:w="175" w:type="pct"/>
          </w:tcPr>
          <w:p w14:paraId="243E5871" w14:textId="7BD59B7C" w:rsidR="00DD35D4" w:rsidRPr="009F20D3" w:rsidRDefault="00DD35D4" w:rsidP="00215737">
            <w:pPr>
              <w:jc w:val="both"/>
              <w:rPr>
                <w:sz w:val="22"/>
                <w:szCs w:val="22"/>
              </w:rPr>
            </w:pPr>
            <w:r w:rsidRPr="009F20D3">
              <w:rPr>
                <w:sz w:val="22"/>
                <w:szCs w:val="22"/>
              </w:rPr>
              <w:t>6</w:t>
            </w:r>
          </w:p>
        </w:tc>
        <w:tc>
          <w:tcPr>
            <w:tcW w:w="3994" w:type="pct"/>
            <w:shd w:val="clear" w:color="auto" w:fill="auto"/>
          </w:tcPr>
          <w:p w14:paraId="06D3AE16" w14:textId="45A591C2" w:rsidR="00DD35D4" w:rsidRPr="009F20D3" w:rsidRDefault="00DD35D4" w:rsidP="00DD35D4">
            <w:pPr>
              <w:pStyle w:val="bodybullets"/>
            </w:pPr>
            <w:r w:rsidRPr="009F20D3">
              <w:t>Be non-profit making with a non-commercial purpose</w:t>
            </w:r>
          </w:p>
        </w:tc>
        <w:tc>
          <w:tcPr>
            <w:tcW w:w="831" w:type="pct"/>
          </w:tcPr>
          <w:p w14:paraId="01CA3CF7" w14:textId="2ED96E08" w:rsidR="00DD35D4" w:rsidRPr="009F20D3" w:rsidRDefault="00DD35D4" w:rsidP="00215737">
            <w:pPr>
              <w:rPr>
                <w:sz w:val="22"/>
                <w:szCs w:val="22"/>
              </w:rPr>
            </w:pPr>
            <w:r w:rsidRPr="009F20D3">
              <w:rPr>
                <w:sz w:val="22"/>
                <w:szCs w:val="22"/>
              </w:rPr>
              <w:t>Lead Bidder</w:t>
            </w:r>
          </w:p>
        </w:tc>
      </w:tr>
      <w:tr w:rsidR="00D42234" w:rsidRPr="009F20D3" w14:paraId="334609EB" w14:textId="77777777" w:rsidTr="00DD35D4">
        <w:tc>
          <w:tcPr>
            <w:tcW w:w="175" w:type="pct"/>
          </w:tcPr>
          <w:p w14:paraId="430498EE" w14:textId="77777777" w:rsidR="00D42234" w:rsidRPr="009F20D3" w:rsidRDefault="00D42234" w:rsidP="00215737">
            <w:pPr>
              <w:jc w:val="both"/>
              <w:rPr>
                <w:sz w:val="22"/>
                <w:szCs w:val="22"/>
              </w:rPr>
            </w:pPr>
            <w:r w:rsidRPr="009F20D3">
              <w:rPr>
                <w:sz w:val="22"/>
                <w:szCs w:val="22"/>
              </w:rPr>
              <w:t>7</w:t>
            </w:r>
          </w:p>
        </w:tc>
        <w:tc>
          <w:tcPr>
            <w:tcW w:w="3994" w:type="pct"/>
            <w:shd w:val="clear" w:color="auto" w:fill="auto"/>
          </w:tcPr>
          <w:p w14:paraId="226BCBAA" w14:textId="77777777" w:rsidR="00D42234" w:rsidRPr="009F20D3" w:rsidRDefault="00D42234" w:rsidP="00215737">
            <w:r w:rsidRPr="009F20D3">
              <w:rPr>
                <w:sz w:val="22"/>
                <w:szCs w:val="22"/>
              </w:rPr>
              <w:t xml:space="preserve">Have </w:t>
            </w:r>
            <w:proofErr w:type="gramStart"/>
            <w:r w:rsidRPr="009F20D3">
              <w:rPr>
                <w:sz w:val="22"/>
                <w:szCs w:val="22"/>
              </w:rPr>
              <w:t>sufficient</w:t>
            </w:r>
            <w:proofErr w:type="gramEnd"/>
            <w:r w:rsidRPr="009F20D3">
              <w:rPr>
                <w:sz w:val="22"/>
                <w:szCs w:val="22"/>
              </w:rPr>
              <w:t xml:space="preserve"> re-granting experience </w:t>
            </w:r>
          </w:p>
        </w:tc>
        <w:tc>
          <w:tcPr>
            <w:tcW w:w="831" w:type="pct"/>
          </w:tcPr>
          <w:p w14:paraId="1C70ED23" w14:textId="77777777" w:rsidR="00D42234" w:rsidRPr="009F20D3" w:rsidRDefault="00D42234" w:rsidP="00215737">
            <w:pPr>
              <w:rPr>
                <w:sz w:val="22"/>
                <w:szCs w:val="22"/>
              </w:rPr>
            </w:pPr>
            <w:r w:rsidRPr="009F20D3">
              <w:rPr>
                <w:sz w:val="22"/>
                <w:szCs w:val="22"/>
              </w:rPr>
              <w:t>At least one organisation in the consortium</w:t>
            </w:r>
          </w:p>
        </w:tc>
      </w:tr>
      <w:tr w:rsidR="00D42234" w:rsidRPr="009F20D3" w14:paraId="02EFDBF6" w14:textId="77777777" w:rsidTr="00DD35D4">
        <w:tc>
          <w:tcPr>
            <w:tcW w:w="175" w:type="pct"/>
          </w:tcPr>
          <w:p w14:paraId="20F74AAC" w14:textId="77777777" w:rsidR="00D42234" w:rsidRPr="009F20D3" w:rsidRDefault="00D42234" w:rsidP="00215737">
            <w:pPr>
              <w:jc w:val="both"/>
              <w:rPr>
                <w:sz w:val="22"/>
                <w:szCs w:val="22"/>
              </w:rPr>
            </w:pPr>
            <w:r w:rsidRPr="009F20D3">
              <w:rPr>
                <w:sz w:val="22"/>
                <w:szCs w:val="22"/>
              </w:rPr>
              <w:t>8</w:t>
            </w:r>
          </w:p>
        </w:tc>
        <w:tc>
          <w:tcPr>
            <w:tcW w:w="3994" w:type="pct"/>
            <w:shd w:val="clear" w:color="auto" w:fill="auto"/>
          </w:tcPr>
          <w:p w14:paraId="49F87B34" w14:textId="77777777" w:rsidR="00D42234" w:rsidRPr="009F20D3" w:rsidRDefault="00D42234" w:rsidP="00DD35D4">
            <w:pPr>
              <w:pStyle w:val="bodybullets"/>
            </w:pPr>
            <w:r w:rsidRPr="009F20D3">
              <w:t xml:space="preserve">Have </w:t>
            </w:r>
            <w:proofErr w:type="gramStart"/>
            <w:r w:rsidRPr="009F20D3">
              <w:t>sufficient</w:t>
            </w:r>
            <w:proofErr w:type="gramEnd"/>
            <w:r w:rsidRPr="009F20D3">
              <w:t xml:space="preserve"> experience strengthening civil society capacity and sustainability </w:t>
            </w:r>
          </w:p>
          <w:p w14:paraId="5C9B681C" w14:textId="77777777" w:rsidR="00D42234" w:rsidRPr="009F20D3" w:rsidRDefault="00D42234" w:rsidP="00215737">
            <w:pPr>
              <w:rPr>
                <w:sz w:val="22"/>
                <w:szCs w:val="22"/>
              </w:rPr>
            </w:pPr>
          </w:p>
        </w:tc>
        <w:tc>
          <w:tcPr>
            <w:tcW w:w="831" w:type="pct"/>
          </w:tcPr>
          <w:p w14:paraId="50F5DB6E" w14:textId="77777777" w:rsidR="00D42234" w:rsidRPr="009F20D3" w:rsidRDefault="00D42234" w:rsidP="00215737">
            <w:pPr>
              <w:rPr>
                <w:sz w:val="22"/>
                <w:szCs w:val="22"/>
              </w:rPr>
            </w:pPr>
            <w:r w:rsidRPr="009F20D3">
              <w:rPr>
                <w:sz w:val="22"/>
                <w:szCs w:val="22"/>
              </w:rPr>
              <w:t>At least one organisation in the consortium</w:t>
            </w:r>
          </w:p>
        </w:tc>
      </w:tr>
      <w:tr w:rsidR="00D42234" w:rsidRPr="009F20D3" w14:paraId="529B8C4A" w14:textId="77777777" w:rsidTr="00DD35D4">
        <w:tc>
          <w:tcPr>
            <w:tcW w:w="175" w:type="pct"/>
          </w:tcPr>
          <w:p w14:paraId="46D62D68" w14:textId="77777777" w:rsidR="00D42234" w:rsidRPr="009F20D3" w:rsidRDefault="00D42234" w:rsidP="00215737">
            <w:pPr>
              <w:jc w:val="both"/>
              <w:rPr>
                <w:sz w:val="22"/>
                <w:szCs w:val="22"/>
              </w:rPr>
            </w:pPr>
            <w:r w:rsidRPr="009F20D3">
              <w:rPr>
                <w:sz w:val="22"/>
                <w:szCs w:val="22"/>
              </w:rPr>
              <w:t>9</w:t>
            </w:r>
          </w:p>
        </w:tc>
        <w:tc>
          <w:tcPr>
            <w:tcW w:w="3994" w:type="pct"/>
            <w:shd w:val="clear" w:color="auto" w:fill="auto"/>
          </w:tcPr>
          <w:p w14:paraId="1CC9CF3E" w14:textId="77777777" w:rsidR="006F63E8" w:rsidRPr="009F20D3" w:rsidRDefault="006F63E8" w:rsidP="00DD35D4">
            <w:pPr>
              <w:pStyle w:val="bodybullets"/>
            </w:pPr>
            <w:r w:rsidRPr="009F20D3">
              <w:t xml:space="preserve">Have </w:t>
            </w:r>
            <w:proofErr w:type="gramStart"/>
            <w:r w:rsidRPr="009F20D3">
              <w:t>sufficient</w:t>
            </w:r>
            <w:proofErr w:type="gramEnd"/>
            <w:r w:rsidRPr="009F20D3">
              <w:t xml:space="preserve"> experience implementing activities in at least two different voivodships outside the capital city of Warsaw</w:t>
            </w:r>
          </w:p>
          <w:p w14:paraId="7B66FAAD" w14:textId="77777777" w:rsidR="00D42234" w:rsidRPr="009F20D3" w:rsidRDefault="00D42234" w:rsidP="00DD35D4">
            <w:pPr>
              <w:pStyle w:val="bodybullets"/>
            </w:pPr>
          </w:p>
        </w:tc>
        <w:tc>
          <w:tcPr>
            <w:tcW w:w="831" w:type="pct"/>
          </w:tcPr>
          <w:p w14:paraId="311D7844" w14:textId="3A48E036" w:rsidR="00D42234" w:rsidRPr="009F20D3" w:rsidRDefault="00D42234" w:rsidP="00166467">
            <w:pPr>
              <w:rPr>
                <w:sz w:val="22"/>
                <w:szCs w:val="22"/>
              </w:rPr>
            </w:pPr>
            <w:r w:rsidRPr="009F20D3">
              <w:rPr>
                <w:sz w:val="22"/>
                <w:szCs w:val="22"/>
              </w:rPr>
              <w:t>The consortium (bidder)</w:t>
            </w:r>
          </w:p>
        </w:tc>
      </w:tr>
    </w:tbl>
    <w:p w14:paraId="3461C694" w14:textId="77777777" w:rsidR="00D42234" w:rsidRPr="009F20D3" w:rsidRDefault="00D42234" w:rsidP="00D42234">
      <w:pPr>
        <w:pStyle w:val="Heading2"/>
      </w:pPr>
      <w:bookmarkStart w:id="168" w:name="_Toc485715415"/>
      <w:bookmarkEnd w:id="164"/>
      <w:bookmarkEnd w:id="165"/>
      <w:r w:rsidRPr="009F20D3">
        <w:t>Evaluation Criteria</w:t>
      </w:r>
      <w:bookmarkEnd w:id="168"/>
      <w:r w:rsidRPr="009F20D3">
        <w:t xml:space="preserve"> </w:t>
      </w:r>
    </w:p>
    <w:p w14:paraId="260BF17C" w14:textId="77777777" w:rsidR="00D42234" w:rsidRPr="009F20D3" w:rsidRDefault="00D42234" w:rsidP="00D42234">
      <w:pPr>
        <w:jc w:val="both"/>
        <w:rPr>
          <w:sz w:val="22"/>
          <w:szCs w:val="22"/>
        </w:rPr>
      </w:pPr>
      <w:r w:rsidRPr="009F20D3">
        <w:rPr>
          <w:sz w:val="22"/>
          <w:szCs w:val="22"/>
        </w:rPr>
        <w:t xml:space="preserve">Bids that pass the administrative and eligibility check against the criteria outlined in sections 4.1 and 4.2 of these Terms of Reference will be evaluated on three aspects of the bid: </w:t>
      </w:r>
    </w:p>
    <w:p w14:paraId="333BF418" w14:textId="77777777" w:rsidR="00D42234" w:rsidRPr="009F20D3" w:rsidRDefault="00D42234" w:rsidP="00D42234">
      <w:pPr>
        <w:numPr>
          <w:ilvl w:val="0"/>
          <w:numId w:val="7"/>
        </w:numPr>
        <w:jc w:val="both"/>
        <w:rPr>
          <w:sz w:val="22"/>
          <w:szCs w:val="22"/>
        </w:rPr>
      </w:pPr>
      <w:r w:rsidRPr="009F20D3">
        <w:rPr>
          <w:sz w:val="22"/>
          <w:szCs w:val="22"/>
        </w:rPr>
        <w:t xml:space="preserve">The bidder’s </w:t>
      </w:r>
      <w:r w:rsidRPr="009F20D3">
        <w:rPr>
          <w:b/>
          <w:bCs/>
          <w:sz w:val="22"/>
          <w:szCs w:val="22"/>
        </w:rPr>
        <w:t>competence, expertise and experience</w:t>
      </w:r>
      <w:r w:rsidRPr="009F20D3">
        <w:rPr>
          <w:sz w:val="22"/>
          <w:szCs w:val="22"/>
        </w:rPr>
        <w:t xml:space="preserve"> (section 1 in the grid below) to ensure that they have the capabilities, professional competencies and qualifications required to successfully design, implement and complete the Programme</w:t>
      </w:r>
    </w:p>
    <w:p w14:paraId="1E101297" w14:textId="77777777" w:rsidR="00D42234" w:rsidRPr="009F20D3" w:rsidRDefault="00D42234" w:rsidP="00D42234">
      <w:pPr>
        <w:pStyle w:val="ListParagraph"/>
        <w:numPr>
          <w:ilvl w:val="0"/>
          <w:numId w:val="4"/>
        </w:numPr>
        <w:jc w:val="both"/>
        <w:rPr>
          <w:sz w:val="22"/>
          <w:szCs w:val="22"/>
        </w:rPr>
      </w:pPr>
      <w:r w:rsidRPr="009F20D3">
        <w:rPr>
          <w:sz w:val="22"/>
          <w:szCs w:val="22"/>
        </w:rPr>
        <w:lastRenderedPageBreak/>
        <w:t xml:space="preserve">The </w:t>
      </w:r>
      <w:r w:rsidRPr="009F20D3">
        <w:rPr>
          <w:b/>
          <w:bCs/>
          <w:sz w:val="22"/>
          <w:szCs w:val="22"/>
        </w:rPr>
        <w:t xml:space="preserve">management capacity and division of roles </w:t>
      </w:r>
      <w:proofErr w:type="gramStart"/>
      <w:r w:rsidRPr="009F20D3">
        <w:rPr>
          <w:b/>
          <w:bCs/>
          <w:sz w:val="22"/>
          <w:szCs w:val="22"/>
        </w:rPr>
        <w:t>within</w:t>
      </w:r>
      <w:r w:rsidRPr="009F20D3" w:rsidDel="00296A65">
        <w:rPr>
          <w:b/>
          <w:bCs/>
          <w:sz w:val="22"/>
          <w:szCs w:val="22"/>
        </w:rPr>
        <w:t xml:space="preserve"> </w:t>
      </w:r>
      <w:r w:rsidRPr="009F20D3">
        <w:rPr>
          <w:b/>
          <w:bCs/>
          <w:sz w:val="22"/>
          <w:szCs w:val="22"/>
        </w:rPr>
        <w:t xml:space="preserve"> the</w:t>
      </w:r>
      <w:proofErr w:type="gramEnd"/>
      <w:r w:rsidRPr="009F20D3">
        <w:rPr>
          <w:b/>
          <w:bCs/>
          <w:sz w:val="22"/>
          <w:szCs w:val="22"/>
        </w:rPr>
        <w:t xml:space="preserve"> consortium </w:t>
      </w:r>
      <w:r w:rsidRPr="009F20D3">
        <w:rPr>
          <w:sz w:val="22"/>
          <w:szCs w:val="22"/>
        </w:rPr>
        <w:t xml:space="preserve">(section 2 in the grid below). </w:t>
      </w:r>
    </w:p>
    <w:p w14:paraId="69A5E479" w14:textId="77777777" w:rsidR="00D42234" w:rsidRPr="009F20D3" w:rsidRDefault="00D42234" w:rsidP="00D42234">
      <w:pPr>
        <w:numPr>
          <w:ilvl w:val="0"/>
          <w:numId w:val="4"/>
        </w:numPr>
        <w:jc w:val="both"/>
        <w:rPr>
          <w:sz w:val="22"/>
          <w:szCs w:val="22"/>
        </w:rPr>
      </w:pPr>
      <w:r w:rsidRPr="009F20D3">
        <w:rPr>
          <w:sz w:val="22"/>
          <w:szCs w:val="22"/>
        </w:rPr>
        <w:t xml:space="preserve">The </w:t>
      </w:r>
      <w:r w:rsidRPr="009F20D3">
        <w:rPr>
          <w:b/>
          <w:bCs/>
          <w:sz w:val="22"/>
          <w:szCs w:val="22"/>
        </w:rPr>
        <w:t xml:space="preserve">description and justification of the Programme </w:t>
      </w:r>
      <w:r w:rsidRPr="009F20D3">
        <w:rPr>
          <w:sz w:val="22"/>
          <w:szCs w:val="22"/>
        </w:rPr>
        <w:t>(section 3 in the grid below)</w:t>
      </w:r>
      <w:r w:rsidRPr="009F20D3">
        <w:rPr>
          <w:b/>
          <w:bCs/>
          <w:sz w:val="22"/>
          <w:szCs w:val="22"/>
        </w:rPr>
        <w:t>.</w:t>
      </w:r>
      <w:r w:rsidRPr="009F20D3">
        <w:rPr>
          <w:sz w:val="22"/>
          <w:szCs w:val="22"/>
        </w:rPr>
        <w:t xml:space="preserve"> This covers the bidder’s understanding of the sector’s needs and the assignment, the justification for and relevance of proposed interventions, logical consistency, clarity and coherence, bilateral ambitions, sustainability and cost-effectiveness</w:t>
      </w:r>
    </w:p>
    <w:p w14:paraId="1C3AE9F3" w14:textId="65D85BCF" w:rsidR="00D42234" w:rsidRPr="009F20D3" w:rsidRDefault="00D42234" w:rsidP="00D42234">
      <w:pPr>
        <w:pStyle w:val="Heading3"/>
        <w:spacing w:after="120"/>
      </w:pPr>
      <w:bookmarkStart w:id="169" w:name="_Toc485715416"/>
      <w:r w:rsidRPr="009F20D3">
        <w:t xml:space="preserve">Table 2: Evaluation </w:t>
      </w:r>
      <w:bookmarkStart w:id="170" w:name="_Toc425317315"/>
      <w:r w:rsidRPr="009F20D3">
        <w:t xml:space="preserve">Grid </w:t>
      </w:r>
      <w:bookmarkEnd w:id="170"/>
      <w:r w:rsidRPr="009F20D3">
        <w:t>for position of Fund Operator</w:t>
      </w:r>
      <w:bookmarkEnd w:id="169"/>
    </w:p>
    <w:p w14:paraId="1B2DC9A6" w14:textId="77777777" w:rsidR="00D42234" w:rsidRPr="009F20D3" w:rsidRDefault="00D42234" w:rsidP="00D42234">
      <w:pPr>
        <w:pStyle w:val="Paragraph"/>
        <w:spacing w:before="0" w:after="0"/>
        <w:ind w:right="-360"/>
        <w:rPr>
          <w:rFonts w:eastAsia="MS Mincho"/>
          <w:sz w:val="22"/>
          <w:lang w:val="en-GB" w:eastAsia="fr-FR"/>
        </w:rPr>
      </w:pPr>
      <w:r w:rsidRPr="009F20D3">
        <w:rPr>
          <w:sz w:val="22"/>
          <w:lang w:val="en-GB"/>
        </w:rPr>
        <w:t xml:space="preserve">The bid will be given an overall score of 100 points, in accordance with the scores in the evaluation grid below. The Evaluation Criteria are divided into headings and subheadings. Each subheading is given a score. </w:t>
      </w:r>
    </w:p>
    <w:p w14:paraId="469DABE3" w14:textId="77777777" w:rsidR="00D42234" w:rsidRPr="009F20D3" w:rsidRDefault="00D42234" w:rsidP="00D42234">
      <w:pPr>
        <w:pStyle w:val="Paragraph"/>
        <w:spacing w:before="0" w:after="0"/>
        <w:ind w:right="-360"/>
        <w:rPr>
          <w:rFonts w:eastAsia="MS Mincho"/>
          <w:sz w:val="22"/>
          <w:lang w:val="en-GB" w:eastAsia="fr-FR"/>
        </w:rPr>
      </w:pPr>
    </w:p>
    <w:tbl>
      <w:tblPr>
        <w:tblW w:w="4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7564"/>
        <w:gridCol w:w="705"/>
      </w:tblGrid>
      <w:tr w:rsidR="00D42234" w:rsidRPr="009F20D3" w14:paraId="06AD0914" w14:textId="77777777" w:rsidTr="00DD35D4">
        <w:tc>
          <w:tcPr>
            <w:tcW w:w="0" w:type="auto"/>
          </w:tcPr>
          <w:p w14:paraId="29D8015A" w14:textId="77777777" w:rsidR="00D42234" w:rsidRPr="009F20D3" w:rsidRDefault="00D42234" w:rsidP="00215737">
            <w:pPr>
              <w:spacing w:before="120"/>
              <w:jc w:val="both"/>
              <w:rPr>
                <w:b/>
                <w:sz w:val="22"/>
                <w:szCs w:val="22"/>
              </w:rPr>
            </w:pPr>
          </w:p>
        </w:tc>
        <w:tc>
          <w:tcPr>
            <w:tcW w:w="4315" w:type="pct"/>
          </w:tcPr>
          <w:p w14:paraId="5EB8A406" w14:textId="77777777" w:rsidR="00D42234" w:rsidRPr="009F20D3" w:rsidRDefault="00D42234" w:rsidP="00215737">
            <w:pPr>
              <w:spacing w:before="120"/>
              <w:jc w:val="both"/>
              <w:rPr>
                <w:b/>
                <w:sz w:val="22"/>
                <w:szCs w:val="22"/>
              </w:rPr>
            </w:pPr>
            <w:r w:rsidRPr="009F20D3">
              <w:rPr>
                <w:b/>
                <w:bCs/>
                <w:sz w:val="22"/>
                <w:szCs w:val="22"/>
              </w:rPr>
              <w:t xml:space="preserve">Evaluation Criterion </w:t>
            </w:r>
          </w:p>
        </w:tc>
        <w:tc>
          <w:tcPr>
            <w:tcW w:w="402" w:type="pct"/>
          </w:tcPr>
          <w:p w14:paraId="6C795B36" w14:textId="77777777" w:rsidR="00D42234" w:rsidRPr="009F20D3" w:rsidRDefault="00D42234" w:rsidP="00215737">
            <w:pPr>
              <w:spacing w:before="120"/>
              <w:jc w:val="both"/>
              <w:rPr>
                <w:b/>
                <w:sz w:val="22"/>
                <w:szCs w:val="22"/>
              </w:rPr>
            </w:pPr>
            <w:r w:rsidRPr="009F20D3">
              <w:rPr>
                <w:b/>
                <w:bCs/>
                <w:sz w:val="22"/>
                <w:szCs w:val="22"/>
              </w:rPr>
              <w:t>Max. score</w:t>
            </w:r>
          </w:p>
        </w:tc>
      </w:tr>
      <w:tr w:rsidR="00765857" w:rsidRPr="009F20D3" w14:paraId="70BA2121" w14:textId="77777777" w:rsidTr="00215737">
        <w:tc>
          <w:tcPr>
            <w:tcW w:w="0" w:type="auto"/>
            <w:shd w:val="clear" w:color="auto" w:fill="F2F2F2" w:themeFill="background1" w:themeFillShade="F2"/>
          </w:tcPr>
          <w:p w14:paraId="3741EB74" w14:textId="77777777" w:rsidR="00D42234" w:rsidRPr="009F20D3" w:rsidRDefault="00D42234" w:rsidP="00215737">
            <w:pPr>
              <w:pStyle w:val="ListParagraph"/>
              <w:spacing w:before="120" w:line="240" w:lineRule="atLeast"/>
              <w:ind w:left="0"/>
              <w:jc w:val="both"/>
              <w:rPr>
                <w:b/>
                <w:sz w:val="22"/>
                <w:szCs w:val="22"/>
              </w:rPr>
            </w:pPr>
            <w:r w:rsidRPr="009F20D3">
              <w:rPr>
                <w:b/>
                <w:bCs/>
                <w:sz w:val="22"/>
                <w:szCs w:val="22"/>
              </w:rPr>
              <w:t>1</w:t>
            </w:r>
          </w:p>
        </w:tc>
        <w:tc>
          <w:tcPr>
            <w:tcW w:w="4315" w:type="pct"/>
            <w:shd w:val="clear" w:color="auto" w:fill="F2F2F2" w:themeFill="background1" w:themeFillShade="F2"/>
          </w:tcPr>
          <w:p w14:paraId="76F29AE7" w14:textId="77777777" w:rsidR="00D42234" w:rsidRPr="009F20D3" w:rsidRDefault="00D42234" w:rsidP="00215737">
            <w:pPr>
              <w:pStyle w:val="ListParagraph"/>
              <w:spacing w:before="120" w:line="240" w:lineRule="atLeast"/>
              <w:ind w:left="0"/>
              <w:jc w:val="both"/>
              <w:rPr>
                <w:sz w:val="22"/>
                <w:szCs w:val="22"/>
              </w:rPr>
            </w:pPr>
            <w:r w:rsidRPr="009F20D3">
              <w:rPr>
                <w:b/>
                <w:bCs/>
                <w:sz w:val="22"/>
                <w:szCs w:val="22"/>
              </w:rPr>
              <w:t xml:space="preserve">Competence, expertise and experience </w:t>
            </w:r>
          </w:p>
        </w:tc>
        <w:tc>
          <w:tcPr>
            <w:tcW w:w="402" w:type="pct"/>
            <w:shd w:val="clear" w:color="auto" w:fill="F2F2F2" w:themeFill="background1" w:themeFillShade="F2"/>
          </w:tcPr>
          <w:p w14:paraId="542D80FC" w14:textId="77777777" w:rsidR="00D42234" w:rsidRPr="009F20D3" w:rsidRDefault="00D42234" w:rsidP="00215737">
            <w:pPr>
              <w:spacing w:before="120"/>
              <w:jc w:val="both"/>
              <w:rPr>
                <w:b/>
                <w:sz w:val="22"/>
                <w:szCs w:val="22"/>
              </w:rPr>
            </w:pPr>
            <w:r w:rsidRPr="009F20D3">
              <w:rPr>
                <w:b/>
                <w:bCs/>
                <w:sz w:val="22"/>
                <w:szCs w:val="22"/>
              </w:rPr>
              <w:t>30</w:t>
            </w:r>
          </w:p>
        </w:tc>
      </w:tr>
      <w:tr w:rsidR="00D42234" w:rsidRPr="009F20D3" w14:paraId="7B6331F8" w14:textId="77777777" w:rsidTr="00DD35D4">
        <w:tc>
          <w:tcPr>
            <w:tcW w:w="282" w:type="pct"/>
          </w:tcPr>
          <w:p w14:paraId="2F95EA2C" w14:textId="77777777" w:rsidR="00D42234" w:rsidRPr="009F20D3" w:rsidRDefault="00D42234" w:rsidP="00215737">
            <w:pPr>
              <w:spacing w:before="120"/>
              <w:ind w:left="340" w:hanging="340"/>
              <w:jc w:val="both"/>
              <w:rPr>
                <w:sz w:val="22"/>
                <w:szCs w:val="22"/>
              </w:rPr>
            </w:pPr>
            <w:r w:rsidRPr="009F20D3">
              <w:rPr>
                <w:sz w:val="22"/>
                <w:szCs w:val="22"/>
              </w:rPr>
              <w:t>1.1</w:t>
            </w:r>
          </w:p>
        </w:tc>
        <w:tc>
          <w:tcPr>
            <w:tcW w:w="4315" w:type="pct"/>
          </w:tcPr>
          <w:p w14:paraId="25456524" w14:textId="77777777" w:rsidR="00D42234" w:rsidRPr="009F20D3" w:rsidRDefault="00D42234" w:rsidP="00215737">
            <w:pPr>
              <w:spacing w:before="120"/>
              <w:ind w:left="53"/>
              <w:rPr>
                <w:sz w:val="22"/>
                <w:szCs w:val="22"/>
              </w:rPr>
            </w:pPr>
            <w:r w:rsidRPr="009F20D3">
              <w:rPr>
                <w:sz w:val="22"/>
                <w:szCs w:val="22"/>
              </w:rPr>
              <w:t>Experience and technical expertise (knowledge of the issues to be addressed) of bidder’s designated staff; adequate capacity of staff designated to the programme</w:t>
            </w:r>
          </w:p>
        </w:tc>
        <w:tc>
          <w:tcPr>
            <w:tcW w:w="402" w:type="pct"/>
          </w:tcPr>
          <w:p w14:paraId="7245D0AB" w14:textId="77777777" w:rsidR="00D42234" w:rsidRPr="009F20D3" w:rsidRDefault="00D42234" w:rsidP="00215737">
            <w:pPr>
              <w:spacing w:before="120"/>
              <w:jc w:val="both"/>
              <w:rPr>
                <w:sz w:val="22"/>
                <w:szCs w:val="22"/>
              </w:rPr>
            </w:pPr>
            <w:r w:rsidRPr="009F20D3">
              <w:rPr>
                <w:sz w:val="22"/>
                <w:szCs w:val="22"/>
              </w:rPr>
              <w:t>10</w:t>
            </w:r>
            <w:r w:rsidRPr="009F20D3">
              <w:rPr>
                <w:rStyle w:val="FootnoteReference"/>
                <w:sz w:val="22"/>
                <w:szCs w:val="22"/>
              </w:rPr>
              <w:footnoteReference w:id="11"/>
            </w:r>
          </w:p>
        </w:tc>
      </w:tr>
      <w:tr w:rsidR="00D42234" w:rsidRPr="009F20D3" w14:paraId="440563AC" w14:textId="77777777" w:rsidTr="00DD35D4">
        <w:tc>
          <w:tcPr>
            <w:tcW w:w="282" w:type="pct"/>
          </w:tcPr>
          <w:p w14:paraId="2780EF0E" w14:textId="77777777" w:rsidR="00D42234" w:rsidRPr="009F20D3" w:rsidRDefault="00D42234" w:rsidP="00215737">
            <w:pPr>
              <w:spacing w:before="120"/>
              <w:ind w:left="340" w:hanging="340"/>
              <w:jc w:val="both"/>
              <w:rPr>
                <w:sz w:val="22"/>
                <w:szCs w:val="22"/>
              </w:rPr>
            </w:pPr>
            <w:r w:rsidRPr="009F20D3">
              <w:rPr>
                <w:sz w:val="22"/>
                <w:szCs w:val="22"/>
              </w:rPr>
              <w:t>1.2</w:t>
            </w:r>
          </w:p>
        </w:tc>
        <w:tc>
          <w:tcPr>
            <w:tcW w:w="4315" w:type="pct"/>
          </w:tcPr>
          <w:p w14:paraId="185FBE96" w14:textId="05204994" w:rsidR="00D42234" w:rsidRPr="009F20D3" w:rsidRDefault="00D42234" w:rsidP="00215737">
            <w:pPr>
              <w:spacing w:before="120"/>
              <w:jc w:val="both"/>
              <w:rPr>
                <w:sz w:val="22"/>
                <w:szCs w:val="22"/>
              </w:rPr>
            </w:pPr>
            <w:r w:rsidRPr="009F20D3">
              <w:rPr>
                <w:sz w:val="22"/>
                <w:szCs w:val="22"/>
              </w:rPr>
              <w:t>Experience, technical expertise, goals, history and key partnerships of the bidder</w:t>
            </w:r>
            <w:r w:rsidR="00C542D3" w:rsidRPr="009F20D3">
              <w:rPr>
                <w:sz w:val="22"/>
                <w:szCs w:val="22"/>
              </w:rPr>
              <w:t>. The consortium’s experience implementing activities in voivodships outside the capital city of Warsaw is clearly explained.</w:t>
            </w:r>
          </w:p>
        </w:tc>
        <w:tc>
          <w:tcPr>
            <w:tcW w:w="402" w:type="pct"/>
          </w:tcPr>
          <w:p w14:paraId="2C1F3372" w14:textId="77777777" w:rsidR="00D42234" w:rsidRPr="009F20D3" w:rsidRDefault="00D42234" w:rsidP="00215737">
            <w:pPr>
              <w:spacing w:before="120"/>
              <w:jc w:val="both"/>
              <w:rPr>
                <w:sz w:val="22"/>
                <w:szCs w:val="22"/>
              </w:rPr>
            </w:pPr>
            <w:r w:rsidRPr="009F20D3">
              <w:rPr>
                <w:sz w:val="22"/>
                <w:szCs w:val="22"/>
              </w:rPr>
              <w:t xml:space="preserve">20 </w:t>
            </w:r>
          </w:p>
        </w:tc>
      </w:tr>
      <w:tr w:rsidR="00765857" w:rsidRPr="009F20D3" w14:paraId="702D5D40" w14:textId="77777777" w:rsidTr="00215737">
        <w:tc>
          <w:tcPr>
            <w:tcW w:w="282" w:type="pct"/>
            <w:tcBorders>
              <w:bottom w:val="single" w:sz="4" w:space="0" w:color="auto"/>
            </w:tcBorders>
            <w:shd w:val="clear" w:color="auto" w:fill="F2F2F2" w:themeFill="background1" w:themeFillShade="F2"/>
          </w:tcPr>
          <w:p w14:paraId="1DCD8D5C" w14:textId="77777777" w:rsidR="00D42234" w:rsidRPr="009F20D3" w:rsidRDefault="00D42234" w:rsidP="00215737">
            <w:pPr>
              <w:pStyle w:val="ListParagraph"/>
              <w:spacing w:before="120" w:line="240" w:lineRule="atLeast"/>
              <w:ind w:left="0"/>
              <w:jc w:val="both"/>
              <w:rPr>
                <w:b/>
                <w:sz w:val="22"/>
                <w:szCs w:val="22"/>
              </w:rPr>
            </w:pPr>
            <w:r w:rsidRPr="009F20D3">
              <w:rPr>
                <w:b/>
                <w:bCs/>
                <w:sz w:val="22"/>
                <w:szCs w:val="22"/>
              </w:rPr>
              <w:t>2</w:t>
            </w:r>
          </w:p>
        </w:tc>
        <w:tc>
          <w:tcPr>
            <w:tcW w:w="4315" w:type="pct"/>
            <w:tcBorders>
              <w:bottom w:val="single" w:sz="4" w:space="0" w:color="auto"/>
            </w:tcBorders>
            <w:shd w:val="clear" w:color="auto" w:fill="F2F2F2" w:themeFill="background1" w:themeFillShade="F2"/>
          </w:tcPr>
          <w:p w14:paraId="71B4CE06" w14:textId="77777777" w:rsidR="00D42234" w:rsidRPr="009F20D3" w:rsidRDefault="00D42234" w:rsidP="00215737">
            <w:pPr>
              <w:rPr>
                <w:b/>
              </w:rPr>
            </w:pPr>
            <w:r w:rsidRPr="009F20D3">
              <w:rPr>
                <w:b/>
                <w:bCs/>
                <w:sz w:val="22"/>
                <w:szCs w:val="22"/>
              </w:rPr>
              <w:t xml:space="preserve">Management set-up of the consortium </w:t>
            </w:r>
          </w:p>
        </w:tc>
        <w:tc>
          <w:tcPr>
            <w:tcW w:w="402" w:type="pct"/>
            <w:tcBorders>
              <w:bottom w:val="single" w:sz="4" w:space="0" w:color="auto"/>
            </w:tcBorders>
            <w:shd w:val="clear" w:color="auto" w:fill="F2F2F2" w:themeFill="background1" w:themeFillShade="F2"/>
          </w:tcPr>
          <w:p w14:paraId="4050A095" w14:textId="77777777" w:rsidR="00D42234" w:rsidRPr="009F20D3" w:rsidRDefault="00D42234" w:rsidP="00215737">
            <w:pPr>
              <w:spacing w:before="120"/>
              <w:jc w:val="both"/>
              <w:rPr>
                <w:sz w:val="22"/>
                <w:szCs w:val="22"/>
              </w:rPr>
            </w:pPr>
            <w:r w:rsidRPr="009F20D3">
              <w:rPr>
                <w:b/>
                <w:bCs/>
                <w:sz w:val="22"/>
                <w:szCs w:val="22"/>
              </w:rPr>
              <w:t>20</w:t>
            </w:r>
          </w:p>
        </w:tc>
      </w:tr>
      <w:tr w:rsidR="00D42234" w:rsidRPr="009F20D3" w14:paraId="2B3534FF" w14:textId="77777777" w:rsidTr="00DD35D4">
        <w:tc>
          <w:tcPr>
            <w:tcW w:w="282" w:type="pct"/>
            <w:tcBorders>
              <w:bottom w:val="single" w:sz="4" w:space="0" w:color="auto"/>
            </w:tcBorders>
          </w:tcPr>
          <w:p w14:paraId="175F5A63" w14:textId="77777777" w:rsidR="00D42234" w:rsidRPr="009F20D3" w:rsidRDefault="00D42234" w:rsidP="00215737">
            <w:pPr>
              <w:spacing w:before="120"/>
              <w:jc w:val="both"/>
              <w:rPr>
                <w:sz w:val="22"/>
                <w:szCs w:val="22"/>
              </w:rPr>
            </w:pPr>
            <w:r w:rsidRPr="009F20D3">
              <w:rPr>
                <w:sz w:val="22"/>
                <w:szCs w:val="22"/>
              </w:rPr>
              <w:t>2.1</w:t>
            </w:r>
          </w:p>
        </w:tc>
        <w:tc>
          <w:tcPr>
            <w:tcW w:w="4315" w:type="pct"/>
            <w:tcBorders>
              <w:bottom w:val="single" w:sz="4" w:space="0" w:color="auto"/>
            </w:tcBorders>
          </w:tcPr>
          <w:p w14:paraId="70372A8C" w14:textId="657058D2" w:rsidR="00D42234" w:rsidRPr="009F20D3" w:rsidRDefault="00D42234" w:rsidP="00C65037">
            <w:pPr>
              <w:pStyle w:val="bodybullets"/>
            </w:pPr>
            <w:r w:rsidRPr="009F20D3">
              <w:t>The composition and division of roles within the consortium are clearly explained, strategically designed and leverage respective skills and capacities of consortium members. The contribution of each member of the consortium to achieving Programme and Grants objectives, including outreach to under-served geographic areas, target groups and thematic areas, is clearly explained. The level of proposed involvement and participation of the members in the development and implementation of the Programme is satisfactory</w:t>
            </w:r>
            <w:r w:rsidR="00166467" w:rsidRPr="009F20D3">
              <w:t>.</w:t>
            </w:r>
            <w:r w:rsidR="00166467" w:rsidRPr="009F20D3">
              <w:rPr>
                <w:szCs w:val="22"/>
              </w:rPr>
              <w:t xml:space="preserve"> </w:t>
            </w:r>
          </w:p>
        </w:tc>
        <w:tc>
          <w:tcPr>
            <w:tcW w:w="402" w:type="pct"/>
            <w:tcBorders>
              <w:bottom w:val="single" w:sz="4" w:space="0" w:color="auto"/>
            </w:tcBorders>
          </w:tcPr>
          <w:p w14:paraId="0F68313A" w14:textId="77777777" w:rsidR="00D42234" w:rsidRPr="009F20D3" w:rsidRDefault="00D42234" w:rsidP="00215737">
            <w:pPr>
              <w:spacing w:before="120"/>
              <w:jc w:val="both"/>
              <w:rPr>
                <w:sz w:val="22"/>
                <w:szCs w:val="22"/>
              </w:rPr>
            </w:pPr>
            <w:r w:rsidRPr="009F20D3">
              <w:rPr>
                <w:sz w:val="22"/>
                <w:szCs w:val="22"/>
              </w:rPr>
              <w:t>10</w:t>
            </w:r>
            <w:r w:rsidRPr="009F20D3">
              <w:rPr>
                <w:rStyle w:val="FootnoteReference"/>
                <w:sz w:val="22"/>
                <w:szCs w:val="22"/>
              </w:rPr>
              <w:footnoteReference w:id="12"/>
            </w:r>
          </w:p>
        </w:tc>
      </w:tr>
      <w:tr w:rsidR="00D42234" w:rsidRPr="009F20D3" w14:paraId="1617C8F9" w14:textId="77777777" w:rsidTr="00DD35D4">
        <w:tc>
          <w:tcPr>
            <w:tcW w:w="282" w:type="pct"/>
            <w:tcBorders>
              <w:bottom w:val="single" w:sz="4" w:space="0" w:color="auto"/>
            </w:tcBorders>
          </w:tcPr>
          <w:p w14:paraId="333ED395" w14:textId="77777777" w:rsidR="00D42234" w:rsidRPr="009F20D3" w:rsidRDefault="00D42234" w:rsidP="00215737">
            <w:pPr>
              <w:spacing w:before="120"/>
              <w:jc w:val="both"/>
              <w:rPr>
                <w:sz w:val="22"/>
                <w:szCs w:val="22"/>
              </w:rPr>
            </w:pPr>
            <w:r w:rsidRPr="009F20D3">
              <w:rPr>
                <w:sz w:val="22"/>
                <w:szCs w:val="22"/>
              </w:rPr>
              <w:t>2.2</w:t>
            </w:r>
          </w:p>
        </w:tc>
        <w:tc>
          <w:tcPr>
            <w:tcW w:w="4315" w:type="pct"/>
            <w:tcBorders>
              <w:bottom w:val="single" w:sz="4" w:space="0" w:color="auto"/>
            </w:tcBorders>
          </w:tcPr>
          <w:p w14:paraId="0C47D6C5" w14:textId="77777777" w:rsidR="00D42234" w:rsidRPr="009F20D3" w:rsidRDefault="00D42234" w:rsidP="00215737">
            <w:pPr>
              <w:jc w:val="both"/>
              <w:rPr>
                <w:sz w:val="22"/>
                <w:szCs w:val="22"/>
              </w:rPr>
            </w:pPr>
            <w:r w:rsidRPr="009F20D3">
              <w:rPr>
                <w:sz w:val="22"/>
                <w:szCs w:val="22"/>
              </w:rPr>
              <w:t xml:space="preserve">The consortium includes at least one organisation that was not a member of the operating consortium of the EEA and Norway Grants NGO programme in the previous programming period. The consortium is led by an organisation that did </w:t>
            </w:r>
            <w:r w:rsidRPr="009F20D3">
              <w:rPr>
                <w:sz w:val="22"/>
                <w:szCs w:val="22"/>
              </w:rPr>
              <w:lastRenderedPageBreak/>
              <w:t>not hold the lead/sole operator role during the preceding EEA and Norway Grants programming period</w:t>
            </w:r>
            <w:r w:rsidRPr="009F20D3">
              <w:t>.</w:t>
            </w:r>
            <w:r w:rsidRPr="009F20D3">
              <w:rPr>
                <w:sz w:val="22"/>
                <w:szCs w:val="22"/>
              </w:rPr>
              <w:t xml:space="preserve"> </w:t>
            </w:r>
          </w:p>
        </w:tc>
        <w:tc>
          <w:tcPr>
            <w:tcW w:w="402" w:type="pct"/>
            <w:tcBorders>
              <w:bottom w:val="single" w:sz="4" w:space="0" w:color="auto"/>
            </w:tcBorders>
          </w:tcPr>
          <w:p w14:paraId="3B06FCAA" w14:textId="77777777" w:rsidR="00D42234" w:rsidRPr="009F20D3" w:rsidRDefault="00D42234" w:rsidP="00215737">
            <w:pPr>
              <w:spacing w:before="120"/>
              <w:jc w:val="both"/>
              <w:rPr>
                <w:sz w:val="22"/>
                <w:szCs w:val="22"/>
              </w:rPr>
            </w:pPr>
            <w:r w:rsidRPr="009F20D3">
              <w:rPr>
                <w:sz w:val="22"/>
                <w:szCs w:val="22"/>
              </w:rPr>
              <w:lastRenderedPageBreak/>
              <w:t>10</w:t>
            </w:r>
          </w:p>
        </w:tc>
      </w:tr>
      <w:tr w:rsidR="00765857" w:rsidRPr="009F20D3" w14:paraId="0AAA582D" w14:textId="77777777" w:rsidTr="00215737">
        <w:tc>
          <w:tcPr>
            <w:tcW w:w="282" w:type="pct"/>
            <w:tcBorders>
              <w:bottom w:val="single" w:sz="4" w:space="0" w:color="auto"/>
            </w:tcBorders>
            <w:shd w:val="clear" w:color="auto" w:fill="F2F2F2" w:themeFill="background1" w:themeFillShade="F2"/>
          </w:tcPr>
          <w:p w14:paraId="2985A950" w14:textId="77777777" w:rsidR="00D42234" w:rsidRPr="009F20D3" w:rsidRDefault="00D42234" w:rsidP="00215737">
            <w:pPr>
              <w:pStyle w:val="ListParagraph"/>
              <w:spacing w:before="120" w:line="240" w:lineRule="atLeast"/>
              <w:ind w:left="0"/>
              <w:jc w:val="both"/>
              <w:rPr>
                <w:b/>
                <w:sz w:val="22"/>
                <w:szCs w:val="22"/>
              </w:rPr>
            </w:pPr>
            <w:r w:rsidRPr="009F20D3">
              <w:rPr>
                <w:b/>
                <w:bCs/>
                <w:sz w:val="22"/>
                <w:szCs w:val="22"/>
              </w:rPr>
              <w:t>3</w:t>
            </w:r>
          </w:p>
        </w:tc>
        <w:tc>
          <w:tcPr>
            <w:tcW w:w="4315" w:type="pct"/>
            <w:tcBorders>
              <w:bottom w:val="single" w:sz="4" w:space="0" w:color="auto"/>
            </w:tcBorders>
            <w:shd w:val="clear" w:color="auto" w:fill="F2F2F2" w:themeFill="background1" w:themeFillShade="F2"/>
          </w:tcPr>
          <w:p w14:paraId="07BD2607" w14:textId="77777777" w:rsidR="00D42234" w:rsidRPr="009F20D3" w:rsidRDefault="00D42234" w:rsidP="00215737">
            <w:pPr>
              <w:rPr>
                <w:b/>
              </w:rPr>
            </w:pPr>
            <w:r w:rsidRPr="009F20D3">
              <w:rPr>
                <w:b/>
                <w:bCs/>
                <w:sz w:val="22"/>
                <w:szCs w:val="22"/>
              </w:rPr>
              <w:t xml:space="preserve">Programme Description and Justification </w:t>
            </w:r>
          </w:p>
        </w:tc>
        <w:tc>
          <w:tcPr>
            <w:tcW w:w="402" w:type="pct"/>
            <w:tcBorders>
              <w:bottom w:val="single" w:sz="4" w:space="0" w:color="auto"/>
            </w:tcBorders>
            <w:shd w:val="clear" w:color="auto" w:fill="F2F2F2" w:themeFill="background1" w:themeFillShade="F2"/>
          </w:tcPr>
          <w:p w14:paraId="7E688459" w14:textId="77777777" w:rsidR="00D42234" w:rsidRPr="009F20D3" w:rsidRDefault="00D42234" w:rsidP="00215737">
            <w:pPr>
              <w:spacing w:before="120"/>
              <w:jc w:val="both"/>
              <w:rPr>
                <w:b/>
                <w:sz w:val="22"/>
                <w:szCs w:val="22"/>
              </w:rPr>
            </w:pPr>
            <w:r w:rsidRPr="009F20D3">
              <w:rPr>
                <w:b/>
                <w:bCs/>
                <w:sz w:val="22"/>
                <w:szCs w:val="22"/>
              </w:rPr>
              <w:t>50</w:t>
            </w:r>
          </w:p>
        </w:tc>
      </w:tr>
      <w:tr w:rsidR="00765857" w:rsidRPr="009F20D3" w14:paraId="009DB4E9" w14:textId="77777777" w:rsidTr="00215737">
        <w:tc>
          <w:tcPr>
            <w:tcW w:w="282" w:type="pct"/>
            <w:tcBorders>
              <w:top w:val="single" w:sz="4" w:space="0" w:color="auto"/>
              <w:left w:val="single" w:sz="4" w:space="0" w:color="auto"/>
              <w:right w:val="single" w:sz="4" w:space="0" w:color="auto"/>
            </w:tcBorders>
          </w:tcPr>
          <w:p w14:paraId="440563FB" w14:textId="77777777" w:rsidR="00D42234" w:rsidRPr="009F20D3" w:rsidRDefault="00D42234" w:rsidP="00215737">
            <w:pPr>
              <w:spacing w:line="0" w:lineRule="atLeast"/>
              <w:ind w:right="-2"/>
              <w:jc w:val="both"/>
              <w:rPr>
                <w:sz w:val="22"/>
                <w:szCs w:val="22"/>
              </w:rPr>
            </w:pPr>
            <w:r w:rsidRPr="009F20D3">
              <w:rPr>
                <w:sz w:val="22"/>
                <w:szCs w:val="22"/>
              </w:rPr>
              <w:t>3.1</w:t>
            </w:r>
          </w:p>
        </w:tc>
        <w:tc>
          <w:tcPr>
            <w:tcW w:w="4315" w:type="pct"/>
            <w:tcBorders>
              <w:top w:val="single" w:sz="4" w:space="0" w:color="auto"/>
              <w:left w:val="single" w:sz="4" w:space="0" w:color="auto"/>
              <w:right w:val="single" w:sz="4" w:space="0" w:color="auto"/>
            </w:tcBorders>
          </w:tcPr>
          <w:p w14:paraId="1DD95F6A" w14:textId="2B8C337E" w:rsidR="00D42234" w:rsidRPr="009F20D3" w:rsidRDefault="00D42234" w:rsidP="00215737">
            <w:r w:rsidRPr="009F20D3">
              <w:rPr>
                <w:b/>
                <w:bCs/>
                <w:sz w:val="22"/>
                <w:szCs w:val="22"/>
              </w:rPr>
              <w:t>Programme relevance and justification</w:t>
            </w:r>
            <w:r w:rsidRPr="009F20D3">
              <w:rPr>
                <w:sz w:val="22"/>
                <w:szCs w:val="22"/>
              </w:rPr>
              <w:t xml:space="preserve">. Bid provides a clear and well-founded description of the main challenges and needs of civil society at the local and regional level in Poland that the Programme will address, and identifies synergies and complementarities with other EU, national and/or donor policies and programmes, including the ACF – National, that are relevant to the justification of the Programme’s strategy. The bid clearly explains how the Programme is intended to build on existing initiatives, and/or </w:t>
            </w:r>
            <w:r w:rsidRPr="009F20D3">
              <w:rPr>
                <w:sz w:val="22"/>
              </w:rPr>
              <w:t>lessons from similar programmes (where relevant). The problem analysis and justification are supported by recent reliable research and consultation, indicating sources of information.</w:t>
            </w:r>
          </w:p>
        </w:tc>
        <w:tc>
          <w:tcPr>
            <w:tcW w:w="402" w:type="pct"/>
            <w:shd w:val="clear" w:color="auto" w:fill="FFFFFF"/>
          </w:tcPr>
          <w:p w14:paraId="372E2712" w14:textId="77777777" w:rsidR="00D42234" w:rsidRPr="009F20D3" w:rsidRDefault="00D42234" w:rsidP="00215737">
            <w:pPr>
              <w:spacing w:before="120"/>
              <w:jc w:val="both"/>
              <w:rPr>
                <w:sz w:val="22"/>
                <w:szCs w:val="22"/>
              </w:rPr>
            </w:pPr>
            <w:r w:rsidRPr="009F20D3">
              <w:rPr>
                <w:sz w:val="22"/>
                <w:szCs w:val="22"/>
              </w:rPr>
              <w:t>7</w:t>
            </w:r>
          </w:p>
        </w:tc>
      </w:tr>
      <w:tr w:rsidR="00765857" w:rsidRPr="009F20D3" w14:paraId="717B14EC" w14:textId="77777777" w:rsidTr="00215737">
        <w:tc>
          <w:tcPr>
            <w:tcW w:w="282" w:type="pct"/>
            <w:tcBorders>
              <w:top w:val="single" w:sz="4" w:space="0" w:color="auto"/>
              <w:left w:val="single" w:sz="4" w:space="0" w:color="auto"/>
              <w:right w:val="single" w:sz="4" w:space="0" w:color="auto"/>
            </w:tcBorders>
          </w:tcPr>
          <w:p w14:paraId="3D31FA2E" w14:textId="77777777" w:rsidR="00D42234" w:rsidRPr="009F20D3" w:rsidRDefault="00D42234" w:rsidP="00215737">
            <w:pPr>
              <w:spacing w:line="0" w:lineRule="atLeast"/>
              <w:ind w:right="-2"/>
              <w:jc w:val="both"/>
              <w:rPr>
                <w:sz w:val="22"/>
                <w:szCs w:val="22"/>
              </w:rPr>
            </w:pPr>
            <w:r w:rsidRPr="009F20D3">
              <w:rPr>
                <w:sz w:val="22"/>
                <w:szCs w:val="22"/>
              </w:rPr>
              <w:t>3.2</w:t>
            </w:r>
          </w:p>
        </w:tc>
        <w:tc>
          <w:tcPr>
            <w:tcW w:w="4315" w:type="pct"/>
            <w:tcBorders>
              <w:top w:val="single" w:sz="4" w:space="0" w:color="auto"/>
              <w:left w:val="single" w:sz="4" w:space="0" w:color="auto"/>
              <w:right w:val="single" w:sz="4" w:space="0" w:color="auto"/>
            </w:tcBorders>
          </w:tcPr>
          <w:p w14:paraId="41577EA5" w14:textId="77777777" w:rsidR="00D42234" w:rsidRPr="009F20D3" w:rsidRDefault="00D42234" w:rsidP="00215737">
            <w:pPr>
              <w:jc w:val="both"/>
              <w:rPr>
                <w:rFonts w:cs="MyriadPro-Regular"/>
                <w:sz w:val="22"/>
                <w:szCs w:val="22"/>
              </w:rPr>
            </w:pPr>
            <w:r w:rsidRPr="009F20D3">
              <w:rPr>
                <w:b/>
                <w:bCs/>
                <w:sz w:val="22"/>
                <w:szCs w:val="22"/>
              </w:rPr>
              <w:t>Programme</w:t>
            </w:r>
            <w:r w:rsidRPr="009F20D3">
              <w:rPr>
                <w:sz w:val="22"/>
                <w:szCs w:val="22"/>
              </w:rPr>
              <w:t xml:space="preserve"> </w:t>
            </w:r>
            <w:r w:rsidRPr="009F20D3">
              <w:rPr>
                <w:b/>
                <w:bCs/>
                <w:sz w:val="22"/>
                <w:szCs w:val="22"/>
              </w:rPr>
              <w:t>focus</w:t>
            </w:r>
            <w:r w:rsidRPr="009F20D3">
              <w:rPr>
                <w:sz w:val="22"/>
                <w:szCs w:val="22"/>
              </w:rPr>
              <w:t>. The description of the Programme is clear, well justified and relevant to the needs and challenges at the local and regional level in Poland that are identified.  The bid explains how the Programme will achieve the Programme objective and address the Programme Area Specifics and country-specific areas and concerns outlined in sections 1.4 and 1.6. The proposed target groups (end beneficiaries, as well as direct target groups) are clearly identified, and the benefits of the Programme to the target groups are explained. The selection of proposed areas of support and target groups is grounded in recent reliable research and consultation, indicating sources of information.</w:t>
            </w:r>
          </w:p>
        </w:tc>
        <w:tc>
          <w:tcPr>
            <w:tcW w:w="402" w:type="pct"/>
            <w:shd w:val="clear" w:color="auto" w:fill="FFFFFF"/>
          </w:tcPr>
          <w:p w14:paraId="54A24D44" w14:textId="77777777" w:rsidR="00D42234" w:rsidRPr="009F20D3" w:rsidRDefault="00D42234" w:rsidP="00215737">
            <w:pPr>
              <w:spacing w:before="120"/>
              <w:jc w:val="both"/>
              <w:rPr>
                <w:sz w:val="22"/>
                <w:szCs w:val="22"/>
              </w:rPr>
            </w:pPr>
            <w:r w:rsidRPr="009F20D3">
              <w:rPr>
                <w:sz w:val="22"/>
                <w:szCs w:val="22"/>
              </w:rPr>
              <w:t>8</w:t>
            </w:r>
          </w:p>
        </w:tc>
      </w:tr>
      <w:tr w:rsidR="00765857" w:rsidRPr="009F20D3" w14:paraId="615F2191" w14:textId="77777777" w:rsidTr="00215737">
        <w:tc>
          <w:tcPr>
            <w:tcW w:w="282" w:type="pct"/>
            <w:tcBorders>
              <w:top w:val="single" w:sz="4" w:space="0" w:color="auto"/>
              <w:left w:val="single" w:sz="4" w:space="0" w:color="auto"/>
              <w:right w:val="single" w:sz="4" w:space="0" w:color="auto"/>
            </w:tcBorders>
          </w:tcPr>
          <w:p w14:paraId="19DE9F2B" w14:textId="77777777" w:rsidR="00D42234" w:rsidRPr="009F20D3" w:rsidRDefault="00D42234" w:rsidP="00215737">
            <w:pPr>
              <w:spacing w:line="0" w:lineRule="atLeast"/>
              <w:ind w:right="-2"/>
              <w:jc w:val="both"/>
              <w:rPr>
                <w:sz w:val="22"/>
                <w:szCs w:val="22"/>
              </w:rPr>
            </w:pPr>
            <w:r w:rsidRPr="009F20D3">
              <w:rPr>
                <w:sz w:val="22"/>
                <w:szCs w:val="22"/>
              </w:rPr>
              <w:t xml:space="preserve">3.3 </w:t>
            </w:r>
          </w:p>
        </w:tc>
        <w:tc>
          <w:tcPr>
            <w:tcW w:w="4315" w:type="pct"/>
            <w:tcBorders>
              <w:top w:val="single" w:sz="4" w:space="0" w:color="auto"/>
              <w:left w:val="single" w:sz="4" w:space="0" w:color="auto"/>
              <w:right w:val="single" w:sz="4" w:space="0" w:color="auto"/>
            </w:tcBorders>
          </w:tcPr>
          <w:p w14:paraId="0C8CEACC" w14:textId="77777777" w:rsidR="00D42234" w:rsidRPr="009F20D3" w:rsidRDefault="00D42234" w:rsidP="00215737">
            <w:pPr>
              <w:jc w:val="both"/>
              <w:rPr>
                <w:rFonts w:asciiTheme="minorHAnsi" w:eastAsia="MS Mincho" w:hAnsiTheme="minorHAnsi"/>
                <w:lang w:eastAsia="fr-FR"/>
              </w:rPr>
            </w:pPr>
            <w:r w:rsidRPr="009F20D3">
              <w:rPr>
                <w:b/>
                <w:bCs/>
                <w:sz w:val="22"/>
                <w:szCs w:val="22"/>
              </w:rPr>
              <w:t xml:space="preserve">Bilateral ambitions. </w:t>
            </w:r>
            <w:r w:rsidRPr="009F20D3">
              <w:rPr>
                <w:sz w:val="22"/>
                <w:szCs w:val="22"/>
              </w:rPr>
              <w:t xml:space="preserve">The bid describes how the Programme will strengthen bilateral relations between civil society organisations and other entities in the beneficiary country and in the donor states. Where relevant, previous bilateral cooperation with the donor states is described. The bid assesses the key topics/areas in which bilateral cooperation can address some of the needs and challenges facing civil </w:t>
            </w:r>
            <w:proofErr w:type="gramStart"/>
            <w:r w:rsidRPr="009F20D3">
              <w:rPr>
                <w:sz w:val="22"/>
                <w:szCs w:val="22"/>
              </w:rPr>
              <w:t>society, and</w:t>
            </w:r>
            <w:proofErr w:type="gramEnd"/>
            <w:r w:rsidRPr="009F20D3">
              <w:rPr>
                <w:sz w:val="22"/>
                <w:szCs w:val="22"/>
              </w:rPr>
              <w:t xml:space="preserve"> provides a justification to support this assessment. </w:t>
            </w:r>
          </w:p>
        </w:tc>
        <w:tc>
          <w:tcPr>
            <w:tcW w:w="402" w:type="pct"/>
            <w:shd w:val="clear" w:color="auto" w:fill="FFFFFF"/>
          </w:tcPr>
          <w:p w14:paraId="1518541A" w14:textId="77777777" w:rsidR="00D42234" w:rsidRPr="009F20D3" w:rsidRDefault="00D42234" w:rsidP="00215737">
            <w:pPr>
              <w:spacing w:before="120"/>
              <w:jc w:val="both"/>
              <w:rPr>
                <w:sz w:val="22"/>
                <w:szCs w:val="22"/>
              </w:rPr>
            </w:pPr>
            <w:r w:rsidRPr="009F20D3">
              <w:rPr>
                <w:sz w:val="22"/>
                <w:szCs w:val="22"/>
              </w:rPr>
              <w:t>5</w:t>
            </w:r>
          </w:p>
        </w:tc>
      </w:tr>
      <w:tr w:rsidR="00765857" w:rsidRPr="009F20D3" w14:paraId="78D33FAF" w14:textId="77777777" w:rsidTr="00215737">
        <w:tc>
          <w:tcPr>
            <w:tcW w:w="282" w:type="pct"/>
            <w:tcBorders>
              <w:top w:val="single" w:sz="4" w:space="0" w:color="auto"/>
              <w:left w:val="single" w:sz="4" w:space="0" w:color="auto"/>
              <w:right w:val="single" w:sz="4" w:space="0" w:color="auto"/>
            </w:tcBorders>
          </w:tcPr>
          <w:p w14:paraId="19979364" w14:textId="77777777" w:rsidR="00D42234" w:rsidRPr="009F20D3" w:rsidRDefault="00D42234" w:rsidP="00215737">
            <w:pPr>
              <w:spacing w:line="0" w:lineRule="atLeast"/>
              <w:ind w:right="-2"/>
              <w:jc w:val="both"/>
              <w:rPr>
                <w:sz w:val="22"/>
                <w:szCs w:val="22"/>
              </w:rPr>
            </w:pPr>
            <w:r w:rsidRPr="009F20D3">
              <w:rPr>
                <w:sz w:val="22"/>
                <w:szCs w:val="22"/>
              </w:rPr>
              <w:t>3.4</w:t>
            </w:r>
          </w:p>
        </w:tc>
        <w:tc>
          <w:tcPr>
            <w:tcW w:w="4315" w:type="pct"/>
            <w:tcBorders>
              <w:top w:val="single" w:sz="4" w:space="0" w:color="auto"/>
              <w:left w:val="single" w:sz="4" w:space="0" w:color="auto"/>
              <w:right w:val="single" w:sz="4" w:space="0" w:color="auto"/>
            </w:tcBorders>
          </w:tcPr>
          <w:p w14:paraId="66FE2364" w14:textId="77777777" w:rsidR="00D42234" w:rsidRPr="009F20D3" w:rsidRDefault="00D42234" w:rsidP="00215737">
            <w:pPr>
              <w:rPr>
                <w:sz w:val="22"/>
              </w:rPr>
            </w:pPr>
            <w:r w:rsidRPr="009F20D3">
              <w:rPr>
                <w:b/>
                <w:bCs/>
                <w:sz w:val="22"/>
                <w:szCs w:val="22"/>
              </w:rPr>
              <w:t>Programme</w:t>
            </w:r>
            <w:r w:rsidRPr="009F20D3">
              <w:rPr>
                <w:sz w:val="22"/>
                <w:szCs w:val="22"/>
              </w:rPr>
              <w:t xml:space="preserve"> </w:t>
            </w:r>
            <w:r w:rsidRPr="009F20D3">
              <w:rPr>
                <w:b/>
                <w:bCs/>
                <w:sz w:val="22"/>
                <w:szCs w:val="22"/>
              </w:rPr>
              <w:t xml:space="preserve">modalities and design. </w:t>
            </w:r>
            <w:r w:rsidRPr="009F20D3">
              <w:rPr>
                <w:sz w:val="22"/>
                <w:szCs w:val="22"/>
              </w:rPr>
              <w:t>The proposed programme design (including use of open calls and pre-defined projects, types of financial instruments, methods for reaching specific target groups and achieving the Prog</w:t>
            </w:r>
            <w:r w:rsidRPr="009F20D3">
              <w:rPr>
                <w:sz w:val="22"/>
              </w:rPr>
              <w:t xml:space="preserve">ramme’s outcomes and objective) are clearly described, well justified, coherent and demonstrates an innovative approach. </w:t>
            </w:r>
            <w:proofErr w:type="gramStart"/>
            <w:r w:rsidRPr="009F20D3">
              <w:rPr>
                <w:sz w:val="22"/>
              </w:rPr>
              <w:t>Sufficient</w:t>
            </w:r>
            <w:proofErr w:type="gramEnd"/>
            <w:r w:rsidRPr="009F20D3">
              <w:rPr>
                <w:sz w:val="22"/>
              </w:rPr>
              <w:t xml:space="preserve"> information on proposed pre-defined projects (where relevant) is provided. </w:t>
            </w:r>
          </w:p>
          <w:p w14:paraId="3EA098C8" w14:textId="77777777" w:rsidR="00D42234" w:rsidRPr="009F20D3" w:rsidRDefault="00D42234" w:rsidP="00215737">
            <w:r w:rsidRPr="009F20D3">
              <w:rPr>
                <w:sz w:val="22"/>
                <w:szCs w:val="22"/>
              </w:rPr>
              <w:lastRenderedPageBreak/>
              <w:t xml:space="preserve">The bid describes the Programme’s intervention logic, including proposed activities, expected outcomes for the target groups and relevant outcome indicators for each outcome, based on the Guidance on </w:t>
            </w:r>
            <w:r w:rsidRPr="009F20D3">
              <w:rPr>
                <w:sz w:val="22"/>
              </w:rPr>
              <w:t>Outcomes and Outcome Indicators for the Active Citizens Fund (Annex D). The bid identifies key risks that may affect the achievement of expected outcomes, using the template provided for the intervention logic. The bid provides a narrative description of the intervention logic, stating how the proposed activities will contribute to the selected outcomes, and describes the proposed capacity and method for carrying out results monitoring and risk management.</w:t>
            </w:r>
          </w:p>
        </w:tc>
        <w:tc>
          <w:tcPr>
            <w:tcW w:w="402" w:type="pct"/>
            <w:shd w:val="clear" w:color="auto" w:fill="FFFFFF"/>
          </w:tcPr>
          <w:p w14:paraId="32120840" w14:textId="77777777" w:rsidR="00D42234" w:rsidRPr="009F20D3" w:rsidRDefault="00D42234" w:rsidP="00215737">
            <w:pPr>
              <w:spacing w:before="120"/>
              <w:jc w:val="both"/>
              <w:rPr>
                <w:sz w:val="22"/>
                <w:szCs w:val="22"/>
              </w:rPr>
            </w:pPr>
            <w:r w:rsidRPr="009F20D3">
              <w:rPr>
                <w:sz w:val="22"/>
                <w:szCs w:val="22"/>
              </w:rPr>
              <w:lastRenderedPageBreak/>
              <w:t>10</w:t>
            </w:r>
            <w:r w:rsidRPr="009F20D3">
              <w:rPr>
                <w:rStyle w:val="FootnoteReference"/>
                <w:sz w:val="22"/>
                <w:szCs w:val="22"/>
              </w:rPr>
              <w:footnoteReference w:id="13"/>
            </w:r>
          </w:p>
        </w:tc>
      </w:tr>
      <w:tr w:rsidR="00765857" w:rsidRPr="009F20D3" w14:paraId="4B618347" w14:textId="77777777" w:rsidTr="00215737">
        <w:tc>
          <w:tcPr>
            <w:tcW w:w="282" w:type="pct"/>
            <w:tcBorders>
              <w:top w:val="single" w:sz="4" w:space="0" w:color="auto"/>
              <w:left w:val="single" w:sz="4" w:space="0" w:color="auto"/>
              <w:right w:val="single" w:sz="4" w:space="0" w:color="auto"/>
            </w:tcBorders>
          </w:tcPr>
          <w:p w14:paraId="5B3F24DE" w14:textId="77777777" w:rsidR="00D42234" w:rsidRPr="009F20D3" w:rsidRDefault="00D42234" w:rsidP="00215737">
            <w:pPr>
              <w:spacing w:line="0" w:lineRule="atLeast"/>
              <w:ind w:right="-2"/>
              <w:jc w:val="both"/>
              <w:rPr>
                <w:sz w:val="22"/>
                <w:szCs w:val="22"/>
              </w:rPr>
            </w:pPr>
            <w:r w:rsidRPr="009F20D3">
              <w:rPr>
                <w:sz w:val="22"/>
                <w:szCs w:val="22"/>
              </w:rPr>
              <w:t>3.5</w:t>
            </w:r>
          </w:p>
        </w:tc>
        <w:tc>
          <w:tcPr>
            <w:tcW w:w="4315" w:type="pct"/>
            <w:tcBorders>
              <w:top w:val="single" w:sz="4" w:space="0" w:color="auto"/>
              <w:left w:val="single" w:sz="4" w:space="0" w:color="auto"/>
              <w:right w:val="single" w:sz="4" w:space="0" w:color="auto"/>
            </w:tcBorders>
          </w:tcPr>
          <w:p w14:paraId="20764213" w14:textId="006146D2" w:rsidR="00D42234" w:rsidRPr="009F20D3" w:rsidRDefault="00D42234" w:rsidP="00215737">
            <w:r w:rsidRPr="009F20D3">
              <w:rPr>
                <w:b/>
                <w:bCs/>
                <w:sz w:val="22"/>
                <w:szCs w:val="22"/>
              </w:rPr>
              <w:t xml:space="preserve">Capacity building and sustainability of civil society. </w:t>
            </w:r>
            <w:r w:rsidRPr="009F20D3">
              <w:rPr>
                <w:sz w:val="22"/>
                <w:szCs w:val="22"/>
              </w:rPr>
              <w:t xml:space="preserve">Proposed approaches to developing the capacity and sustainability of civil society organisations and the sector at large are clearly described and strategically chosen. The bid provides a well justified description of proposed support for project preparation and implementation, in terms of the need to reach out to </w:t>
            </w:r>
            <w:proofErr w:type="gramStart"/>
            <w:r w:rsidRPr="009F20D3">
              <w:rPr>
                <w:sz w:val="22"/>
                <w:szCs w:val="22"/>
              </w:rPr>
              <w:t xml:space="preserve">particular </w:t>
            </w:r>
            <w:r w:rsidRPr="009F20D3">
              <w:rPr>
                <w:sz w:val="22"/>
              </w:rPr>
              <w:t>geographic</w:t>
            </w:r>
            <w:proofErr w:type="gramEnd"/>
            <w:r w:rsidRPr="009F20D3">
              <w:rPr>
                <w:sz w:val="22"/>
              </w:rPr>
              <w:t xml:space="preserve"> areas, target groups, organisational types and thematic areas. The benefits that the proposed capacity development will have for civil society and for the target groups are clearly described. The bid describes how the Programme will contribute to the sustainability of civil society organisations and the sector</w:t>
            </w:r>
            <w:r w:rsidR="00C542D3" w:rsidRPr="009F20D3">
              <w:rPr>
                <w:sz w:val="22"/>
              </w:rPr>
              <w:t xml:space="preserve"> outside Warsaw</w:t>
            </w:r>
            <w:r w:rsidRPr="009F20D3">
              <w:rPr>
                <w:sz w:val="22"/>
              </w:rPr>
              <w:t xml:space="preserve">, in terms of financial, institutional and policy-level sustainability. The bid describes the proposed approach to capacity development through regional exchange, </w:t>
            </w:r>
            <w:r w:rsidRPr="009F20D3">
              <w:rPr>
                <w:sz w:val="22"/>
                <w:szCs w:val="22"/>
              </w:rPr>
              <w:t>transfer of learning, good practice and knowledge, networking and dissemination of successful approaches across civil society.</w:t>
            </w:r>
          </w:p>
        </w:tc>
        <w:tc>
          <w:tcPr>
            <w:tcW w:w="402" w:type="pct"/>
            <w:shd w:val="clear" w:color="auto" w:fill="FFFFFF"/>
          </w:tcPr>
          <w:p w14:paraId="73D19C2E" w14:textId="77777777" w:rsidR="00D42234" w:rsidRPr="009F20D3" w:rsidRDefault="00D42234" w:rsidP="00215737">
            <w:pPr>
              <w:spacing w:before="120"/>
              <w:jc w:val="both"/>
              <w:rPr>
                <w:sz w:val="22"/>
                <w:szCs w:val="22"/>
              </w:rPr>
            </w:pPr>
            <w:r w:rsidRPr="009F20D3">
              <w:rPr>
                <w:sz w:val="22"/>
                <w:szCs w:val="22"/>
              </w:rPr>
              <w:t>10</w:t>
            </w:r>
          </w:p>
        </w:tc>
      </w:tr>
      <w:tr w:rsidR="00765857" w:rsidRPr="009F20D3" w14:paraId="44143C09" w14:textId="77777777" w:rsidTr="00215737">
        <w:tc>
          <w:tcPr>
            <w:tcW w:w="282" w:type="pct"/>
            <w:tcBorders>
              <w:left w:val="single" w:sz="4" w:space="0" w:color="auto"/>
              <w:right w:val="single" w:sz="4" w:space="0" w:color="auto"/>
            </w:tcBorders>
          </w:tcPr>
          <w:p w14:paraId="76F60A4A" w14:textId="77777777" w:rsidR="00D42234" w:rsidRPr="009F20D3" w:rsidRDefault="00D42234" w:rsidP="00215737">
            <w:pPr>
              <w:spacing w:before="120"/>
              <w:jc w:val="both"/>
              <w:rPr>
                <w:sz w:val="22"/>
                <w:szCs w:val="22"/>
              </w:rPr>
            </w:pPr>
            <w:r w:rsidRPr="009F20D3">
              <w:rPr>
                <w:sz w:val="22"/>
                <w:szCs w:val="22"/>
              </w:rPr>
              <w:t>3.6</w:t>
            </w:r>
          </w:p>
        </w:tc>
        <w:tc>
          <w:tcPr>
            <w:tcW w:w="4315" w:type="pct"/>
            <w:tcBorders>
              <w:left w:val="single" w:sz="4" w:space="0" w:color="auto"/>
              <w:right w:val="single" w:sz="4" w:space="0" w:color="auto"/>
            </w:tcBorders>
          </w:tcPr>
          <w:p w14:paraId="57F5AE5F" w14:textId="77777777" w:rsidR="00D42234" w:rsidRPr="009F20D3" w:rsidRDefault="00D42234" w:rsidP="00215737">
            <w:pPr>
              <w:rPr>
                <w:rFonts w:asciiTheme="minorHAnsi" w:eastAsia="MS Mincho" w:hAnsiTheme="minorHAnsi"/>
                <w:sz w:val="24"/>
                <w:lang w:eastAsia="fr-FR"/>
              </w:rPr>
            </w:pPr>
            <w:r w:rsidRPr="009F20D3">
              <w:rPr>
                <w:b/>
                <w:bCs/>
                <w:sz w:val="22"/>
                <w:szCs w:val="22"/>
              </w:rPr>
              <w:t xml:space="preserve">Budget and cost-effectiveness. </w:t>
            </w:r>
            <w:r w:rsidRPr="009F20D3">
              <w:rPr>
                <w:sz w:val="22"/>
                <w:szCs w:val="22"/>
              </w:rPr>
              <w:t>The bid states clearly the proposed expenditures per budget heading and provides a rationale for why they are necessary to achieve the P</w:t>
            </w:r>
            <w:r w:rsidRPr="009F20D3">
              <w:rPr>
                <w:sz w:val="22"/>
              </w:rPr>
              <w:t xml:space="preserve">rogramme objective and results. The proposed budget is realistic and </w:t>
            </w:r>
            <w:proofErr w:type="gramStart"/>
            <w:r w:rsidRPr="009F20D3">
              <w:rPr>
                <w:sz w:val="22"/>
              </w:rPr>
              <w:t>cost-effective, and</w:t>
            </w:r>
            <w:proofErr w:type="gramEnd"/>
            <w:r w:rsidRPr="009F20D3">
              <w:rPr>
                <w:sz w:val="22"/>
              </w:rPr>
              <w:t xml:space="preserve"> provides the maximum level of transparency and clarity. The bid includes detailed assumptions, justifications and specifications of how the amounts for each budget heading will be spent.</w:t>
            </w:r>
            <w:r w:rsidRPr="009F20D3">
              <w:rPr>
                <w:rFonts w:asciiTheme="minorHAnsi" w:eastAsia="MS Mincho" w:hAnsiTheme="minorHAnsi"/>
                <w:sz w:val="22"/>
                <w:lang w:eastAsia="fr-FR"/>
              </w:rPr>
              <w:t xml:space="preserve"> </w:t>
            </w:r>
          </w:p>
        </w:tc>
        <w:tc>
          <w:tcPr>
            <w:tcW w:w="402" w:type="pct"/>
            <w:shd w:val="clear" w:color="auto" w:fill="FFFFFF"/>
          </w:tcPr>
          <w:p w14:paraId="072F4529" w14:textId="77777777" w:rsidR="00D42234" w:rsidRPr="009F20D3" w:rsidRDefault="00D42234" w:rsidP="00215737">
            <w:pPr>
              <w:spacing w:before="120"/>
              <w:jc w:val="both"/>
              <w:rPr>
                <w:sz w:val="22"/>
                <w:szCs w:val="22"/>
              </w:rPr>
            </w:pPr>
          </w:p>
          <w:p w14:paraId="3B7CF6C8" w14:textId="77777777" w:rsidR="00D42234" w:rsidRPr="009F20D3" w:rsidRDefault="00D42234" w:rsidP="00215737">
            <w:pPr>
              <w:spacing w:before="120"/>
              <w:jc w:val="both"/>
              <w:rPr>
                <w:sz w:val="22"/>
                <w:szCs w:val="22"/>
              </w:rPr>
            </w:pPr>
            <w:r w:rsidRPr="009F20D3">
              <w:rPr>
                <w:sz w:val="22"/>
                <w:szCs w:val="22"/>
              </w:rPr>
              <w:t>10</w:t>
            </w:r>
            <w:r w:rsidRPr="009F20D3">
              <w:rPr>
                <w:rStyle w:val="FootnoteReference"/>
                <w:sz w:val="22"/>
                <w:szCs w:val="22"/>
              </w:rPr>
              <w:footnoteReference w:id="14"/>
            </w:r>
          </w:p>
        </w:tc>
      </w:tr>
      <w:tr w:rsidR="00765857" w:rsidRPr="009F20D3" w14:paraId="08748E36" w14:textId="77777777" w:rsidTr="00215737">
        <w:tc>
          <w:tcPr>
            <w:tcW w:w="0" w:type="auto"/>
            <w:shd w:val="clear" w:color="auto" w:fill="F2F2F2" w:themeFill="background1" w:themeFillShade="F2"/>
          </w:tcPr>
          <w:p w14:paraId="574FF5E4" w14:textId="77777777" w:rsidR="00D42234" w:rsidRPr="009F20D3" w:rsidRDefault="00D42234" w:rsidP="00215737">
            <w:pPr>
              <w:spacing w:before="120"/>
              <w:jc w:val="both"/>
              <w:rPr>
                <w:sz w:val="22"/>
                <w:szCs w:val="22"/>
              </w:rPr>
            </w:pPr>
          </w:p>
        </w:tc>
        <w:tc>
          <w:tcPr>
            <w:tcW w:w="4315" w:type="pct"/>
            <w:shd w:val="clear" w:color="auto" w:fill="F2F2F2" w:themeFill="background1" w:themeFillShade="F2"/>
          </w:tcPr>
          <w:p w14:paraId="319916C1" w14:textId="77777777" w:rsidR="00D42234" w:rsidRPr="009F20D3" w:rsidRDefault="00D42234" w:rsidP="00215737">
            <w:pPr>
              <w:spacing w:before="120"/>
              <w:jc w:val="both"/>
              <w:rPr>
                <w:sz w:val="22"/>
                <w:szCs w:val="22"/>
              </w:rPr>
            </w:pPr>
            <w:r w:rsidRPr="009F20D3">
              <w:rPr>
                <w:sz w:val="22"/>
                <w:szCs w:val="22"/>
              </w:rPr>
              <w:t>Total score</w:t>
            </w:r>
          </w:p>
        </w:tc>
        <w:tc>
          <w:tcPr>
            <w:tcW w:w="402" w:type="pct"/>
            <w:shd w:val="clear" w:color="auto" w:fill="F2F2F2" w:themeFill="background1" w:themeFillShade="F2"/>
          </w:tcPr>
          <w:p w14:paraId="590AA54E" w14:textId="77777777" w:rsidR="00D42234" w:rsidRPr="009F20D3" w:rsidRDefault="00D42234" w:rsidP="00215737">
            <w:pPr>
              <w:spacing w:before="120"/>
              <w:jc w:val="both"/>
              <w:rPr>
                <w:b/>
                <w:sz w:val="22"/>
                <w:szCs w:val="22"/>
              </w:rPr>
            </w:pPr>
            <w:r w:rsidRPr="009F20D3">
              <w:rPr>
                <w:b/>
                <w:bCs/>
                <w:sz w:val="22"/>
                <w:szCs w:val="22"/>
              </w:rPr>
              <w:t>100</w:t>
            </w:r>
          </w:p>
        </w:tc>
      </w:tr>
    </w:tbl>
    <w:p w14:paraId="7A805E2B" w14:textId="77777777" w:rsidR="00D42234" w:rsidRPr="009F20D3" w:rsidRDefault="00D42234" w:rsidP="00D42234">
      <w:pPr>
        <w:pStyle w:val="Heading10"/>
        <w:rPr>
          <w:i/>
          <w:iCs/>
        </w:rPr>
      </w:pPr>
      <w:bookmarkStart w:id="171" w:name="_Toc485715417"/>
      <w:bookmarkStart w:id="172" w:name="_Toc40507653"/>
      <w:bookmarkStart w:id="173" w:name="_Toc421265313"/>
      <w:r w:rsidRPr="009F20D3">
        <w:t>PROCESS FOR EVALUATION AND SELECTION</w:t>
      </w:r>
      <w:bookmarkEnd w:id="171"/>
      <w:r w:rsidRPr="009F20D3">
        <w:t xml:space="preserve"> </w:t>
      </w:r>
      <w:bookmarkEnd w:id="172"/>
      <w:bookmarkEnd w:id="173"/>
    </w:p>
    <w:p w14:paraId="29A98C70" w14:textId="77777777" w:rsidR="00D42234" w:rsidRPr="009F20D3" w:rsidRDefault="00D42234" w:rsidP="00D42234">
      <w:pPr>
        <w:jc w:val="both"/>
        <w:rPr>
          <w:sz w:val="22"/>
          <w:szCs w:val="22"/>
        </w:rPr>
      </w:pPr>
      <w:r w:rsidRPr="009F20D3">
        <w:rPr>
          <w:sz w:val="22"/>
          <w:szCs w:val="22"/>
        </w:rPr>
        <w:t>All bids will be assessed according to the following steps and criteria.</w:t>
      </w:r>
    </w:p>
    <w:p w14:paraId="687D5F0E" w14:textId="77777777" w:rsidR="00D42234" w:rsidRPr="009F20D3" w:rsidRDefault="00D42234" w:rsidP="00D42234">
      <w:pPr>
        <w:pStyle w:val="Heading2"/>
      </w:pPr>
      <w:bookmarkStart w:id="174" w:name="_Toc485715418"/>
      <w:r w:rsidRPr="009F20D3">
        <w:t>FIRST STEP: ADMINISTRATIVE CHECK AND VERIFICATION OF BIDDER ELIGIBILITY</w:t>
      </w:r>
      <w:bookmarkEnd w:id="174"/>
      <w:r w:rsidRPr="009F20D3">
        <w:t xml:space="preserve"> </w:t>
      </w:r>
    </w:p>
    <w:p w14:paraId="2CB48908" w14:textId="77777777" w:rsidR="00D42234" w:rsidRPr="009F20D3" w:rsidRDefault="00D42234" w:rsidP="00D42234">
      <w:pPr>
        <w:pStyle w:val="Heading3"/>
      </w:pPr>
      <w:bookmarkStart w:id="175" w:name="_Toc485715419"/>
      <w:r w:rsidRPr="009F20D3">
        <w:lastRenderedPageBreak/>
        <w:t>5.1.1</w:t>
      </w:r>
      <w:r w:rsidRPr="009F20D3">
        <w:tab/>
        <w:t>Administrative check</w:t>
      </w:r>
      <w:bookmarkEnd w:id="175"/>
    </w:p>
    <w:p w14:paraId="24F9D5CB" w14:textId="77777777" w:rsidR="00D42234" w:rsidRPr="009F20D3" w:rsidRDefault="00D42234" w:rsidP="00D42234">
      <w:pPr>
        <w:jc w:val="both"/>
        <w:rPr>
          <w:sz w:val="22"/>
          <w:szCs w:val="22"/>
        </w:rPr>
      </w:pPr>
      <w:r w:rsidRPr="009F20D3">
        <w:rPr>
          <w:sz w:val="22"/>
          <w:szCs w:val="22"/>
        </w:rPr>
        <w:t>Bids will be checked for administrative compliance against the criteria described in section 4.1 of these Terms of Reference and in the administrative checklist in the Bid Form. If the bid does not meet these criteria, the bid may be rejected on that sole basis and the bid will not be assessed further.</w:t>
      </w:r>
    </w:p>
    <w:p w14:paraId="1F8B9714" w14:textId="77777777" w:rsidR="00D42234" w:rsidRPr="009F20D3" w:rsidRDefault="00D42234" w:rsidP="00D42234">
      <w:pPr>
        <w:pStyle w:val="Heading3"/>
      </w:pPr>
      <w:bookmarkStart w:id="176" w:name="_Toc485715420"/>
      <w:r w:rsidRPr="009F20D3">
        <w:t>5.1.2</w:t>
      </w:r>
      <w:r w:rsidRPr="009F20D3">
        <w:tab/>
        <w:t>Eligibility verification</w:t>
      </w:r>
      <w:bookmarkEnd w:id="176"/>
    </w:p>
    <w:p w14:paraId="492F94EF" w14:textId="77777777" w:rsidR="00D42234" w:rsidRPr="009F20D3" w:rsidRDefault="00D42234" w:rsidP="00D42234">
      <w:pPr>
        <w:jc w:val="both"/>
        <w:rPr>
          <w:sz w:val="22"/>
          <w:szCs w:val="22"/>
        </w:rPr>
      </w:pPr>
      <w:r w:rsidRPr="009F20D3">
        <w:rPr>
          <w:sz w:val="22"/>
          <w:szCs w:val="22"/>
        </w:rPr>
        <w:t xml:space="preserve">The eligibility of bidders will be verified according to the criteria set out in section 4.2 of these Terms of Reference. </w:t>
      </w:r>
    </w:p>
    <w:p w14:paraId="41717748" w14:textId="77777777" w:rsidR="00D42234" w:rsidRPr="009F20D3" w:rsidRDefault="00D42234" w:rsidP="00D42234">
      <w:pPr>
        <w:jc w:val="both"/>
        <w:rPr>
          <w:sz w:val="22"/>
          <w:szCs w:val="22"/>
        </w:rPr>
      </w:pPr>
      <w:r w:rsidRPr="009F20D3">
        <w:rPr>
          <w:sz w:val="22"/>
          <w:szCs w:val="22"/>
        </w:rPr>
        <w:t xml:space="preserve">The Declaration of the Bidder (section 8 of the Bid Form) will be cross-checked with the supporting documents provided by the bidder (see supporting documents in section 6.2 of these </w:t>
      </w:r>
      <w:proofErr w:type="spellStart"/>
      <w:r w:rsidRPr="009F20D3">
        <w:rPr>
          <w:sz w:val="22"/>
          <w:szCs w:val="22"/>
        </w:rPr>
        <w:t>ToR</w:t>
      </w:r>
      <w:proofErr w:type="spellEnd"/>
      <w:r w:rsidRPr="009F20D3">
        <w:rPr>
          <w:sz w:val="22"/>
          <w:szCs w:val="22"/>
        </w:rPr>
        <w:t xml:space="preserve">). Any missing supporting document, and any incoherence between the Declaration of the Bidder and the supporting documents, may lead to the rejection of the bid on that sole basis. </w:t>
      </w:r>
    </w:p>
    <w:p w14:paraId="38F9D28F" w14:textId="77777777" w:rsidR="00D42234" w:rsidRPr="009F20D3" w:rsidRDefault="00D42234" w:rsidP="00D42234">
      <w:pPr>
        <w:pStyle w:val="Heading2"/>
      </w:pPr>
      <w:r w:rsidRPr="009F20D3">
        <w:t xml:space="preserve"> </w:t>
      </w:r>
      <w:bookmarkStart w:id="177" w:name="_Toc485715421"/>
      <w:r w:rsidRPr="009F20D3">
        <w:t>SECOND STEP: EVALUATION OF THE BID</w:t>
      </w:r>
      <w:bookmarkEnd w:id="177"/>
    </w:p>
    <w:p w14:paraId="630F83C6" w14:textId="77777777" w:rsidR="00D42234" w:rsidRPr="009F20D3" w:rsidRDefault="00D42234" w:rsidP="00D42234">
      <w:pPr>
        <w:jc w:val="both"/>
        <w:rPr>
          <w:sz w:val="22"/>
          <w:szCs w:val="22"/>
        </w:rPr>
      </w:pPr>
      <w:r w:rsidRPr="009F20D3">
        <w:rPr>
          <w:sz w:val="22"/>
          <w:szCs w:val="22"/>
        </w:rPr>
        <w:t xml:space="preserve">Bids that pass the administrative and eligibility check will be evaluated by the FMO Evaluation Committee, based on the information provided in the Bid Form and the supporting documents, using the criteria and scoring provided in the evaluation grid in section 4.3 of these Terms of Reference. </w:t>
      </w:r>
    </w:p>
    <w:p w14:paraId="653F3C3D" w14:textId="77777777" w:rsidR="00D42234" w:rsidRPr="009F20D3" w:rsidRDefault="00D42234" w:rsidP="00D42234">
      <w:pPr>
        <w:pStyle w:val="Heading2"/>
      </w:pPr>
      <w:r w:rsidRPr="009F20D3">
        <w:t xml:space="preserve"> </w:t>
      </w:r>
      <w:bookmarkStart w:id="178" w:name="_Toc485715422"/>
      <w:r w:rsidRPr="009F20D3">
        <w:t>THIRD STEP: SELECTION AND AWARD</w:t>
      </w:r>
      <w:bookmarkEnd w:id="178"/>
    </w:p>
    <w:p w14:paraId="45F6CCEC" w14:textId="2D153B78" w:rsidR="00D42234" w:rsidRPr="009F20D3" w:rsidRDefault="00D42234" w:rsidP="00D42234">
      <w:pPr>
        <w:jc w:val="both"/>
        <w:rPr>
          <w:sz w:val="22"/>
          <w:szCs w:val="22"/>
        </w:rPr>
      </w:pPr>
      <w:r w:rsidRPr="009F20D3">
        <w:rPr>
          <w:sz w:val="22"/>
          <w:szCs w:val="22"/>
        </w:rPr>
        <w:t xml:space="preserve">After the evaluation the FMO will submit a summary of the bids, including a ranking of their scores to a Committee consisting of representatives from the donors and the beneficiary state. The </w:t>
      </w:r>
      <w:r w:rsidR="005C4180" w:rsidRPr="009F20D3">
        <w:rPr>
          <w:sz w:val="22"/>
          <w:szCs w:val="22"/>
        </w:rPr>
        <w:t>Committee</w:t>
      </w:r>
      <w:r w:rsidRPr="009F20D3">
        <w:rPr>
          <w:sz w:val="22"/>
          <w:szCs w:val="22"/>
        </w:rPr>
        <w:t xml:space="preserve"> will meet and discuss the bids. If the Committee does not reach consensus on a winning bid, the deadline for bids will be extended by </w:t>
      </w:r>
      <w:r w:rsidR="005C4180" w:rsidRPr="009F20D3">
        <w:rPr>
          <w:sz w:val="22"/>
          <w:szCs w:val="22"/>
        </w:rPr>
        <w:t>four</w:t>
      </w:r>
      <w:r w:rsidRPr="009F20D3">
        <w:rPr>
          <w:sz w:val="22"/>
          <w:szCs w:val="22"/>
        </w:rPr>
        <w:t xml:space="preserve"> weeks from the date of the meeting of the </w:t>
      </w:r>
      <w:r w:rsidR="005C4180" w:rsidRPr="009F20D3">
        <w:rPr>
          <w:sz w:val="22"/>
          <w:szCs w:val="22"/>
        </w:rPr>
        <w:t>Committee. Consorti</w:t>
      </w:r>
      <w:r w:rsidR="00227E6A" w:rsidRPr="009F20D3">
        <w:rPr>
          <w:sz w:val="22"/>
          <w:szCs w:val="22"/>
        </w:rPr>
        <w:t>a</w:t>
      </w:r>
      <w:r w:rsidRPr="009F20D3">
        <w:rPr>
          <w:sz w:val="22"/>
          <w:szCs w:val="22"/>
        </w:rPr>
        <w:t xml:space="preserve"> that have submitted bids and have been assessed in </w:t>
      </w:r>
      <w:r w:rsidR="005C4180" w:rsidRPr="009F20D3">
        <w:rPr>
          <w:sz w:val="22"/>
          <w:szCs w:val="22"/>
        </w:rPr>
        <w:t>the first</w:t>
      </w:r>
      <w:r w:rsidRPr="009F20D3">
        <w:rPr>
          <w:sz w:val="22"/>
          <w:szCs w:val="22"/>
        </w:rPr>
        <w:t xml:space="preserve"> round are entitled to receive feedback on their bid from the FMO and to resubmit their bid with changes. The FMO then assesses the bids again and submits a summary to the Committee, ranking the bids. The Committee will meet again and discuss the bids. If no agreement is reached, the donor states will choose the Fund Operator.</w:t>
      </w:r>
    </w:p>
    <w:p w14:paraId="7A75489B" w14:textId="77777777" w:rsidR="00D42234" w:rsidRPr="009F20D3" w:rsidRDefault="00D42234" w:rsidP="00D42234">
      <w:pPr>
        <w:jc w:val="both"/>
        <w:rPr>
          <w:sz w:val="22"/>
          <w:szCs w:val="22"/>
        </w:rPr>
      </w:pPr>
      <w:r w:rsidRPr="009F20D3">
        <w:rPr>
          <w:sz w:val="22"/>
          <w:szCs w:val="22"/>
        </w:rPr>
        <w:t xml:space="preserve">Bidders will be informed in writing by the FMO of the decision concerning their bid, and, where applicable, the principal reason(s) for a negative decision. </w:t>
      </w:r>
    </w:p>
    <w:p w14:paraId="006F6583" w14:textId="77777777" w:rsidR="00D42234" w:rsidRPr="009F20D3" w:rsidRDefault="00D42234" w:rsidP="00D42234">
      <w:pPr>
        <w:jc w:val="both"/>
        <w:rPr>
          <w:sz w:val="22"/>
          <w:szCs w:val="22"/>
        </w:rPr>
      </w:pPr>
      <w:r w:rsidRPr="009F20D3">
        <w:rPr>
          <w:sz w:val="22"/>
          <w:szCs w:val="22"/>
        </w:rPr>
        <w:t xml:space="preserve">The FMO is not bound to accept any of the submitted bids, irrespective of the number or quality of the bids received. Moreover, it reserves the right to reject all bids received and to make, if it deems fit, a new request for tenders, and the whole without the FMO being liable to the bidders. </w:t>
      </w:r>
    </w:p>
    <w:p w14:paraId="4C96082A" w14:textId="77777777" w:rsidR="00D42234" w:rsidRPr="009F20D3" w:rsidRDefault="00D42234" w:rsidP="00D42234">
      <w:pPr>
        <w:jc w:val="both"/>
        <w:rPr>
          <w:sz w:val="22"/>
          <w:szCs w:val="22"/>
        </w:rPr>
      </w:pPr>
      <w:r w:rsidRPr="009F20D3">
        <w:rPr>
          <w:sz w:val="22"/>
          <w:szCs w:val="22"/>
        </w:rPr>
        <w:t xml:space="preserve">The decision to conclude a contract with a bidder will be at the sole discretion of the Financial Mechanism Committee. </w:t>
      </w:r>
    </w:p>
    <w:p w14:paraId="32C4083B" w14:textId="77777777" w:rsidR="00D42234" w:rsidRPr="009F20D3" w:rsidRDefault="00D42234" w:rsidP="00D42234">
      <w:pPr>
        <w:pStyle w:val="Heading10"/>
      </w:pPr>
      <w:bookmarkStart w:id="179" w:name="_Toc485715423"/>
      <w:r w:rsidRPr="009F20D3">
        <w:t>HOW TO APPLY AND THE PROCEDURES TO FOLLOW</w:t>
      </w:r>
      <w:bookmarkEnd w:id="179"/>
    </w:p>
    <w:p w14:paraId="257C7DA0" w14:textId="77777777" w:rsidR="00D42234" w:rsidRPr="009F20D3" w:rsidRDefault="00D42234" w:rsidP="00D42234">
      <w:pPr>
        <w:pStyle w:val="Heading2"/>
      </w:pPr>
      <w:bookmarkStart w:id="180" w:name="_Toc485715424"/>
      <w:r w:rsidRPr="009F20D3">
        <w:lastRenderedPageBreak/>
        <w:t>Bid form</w:t>
      </w:r>
      <w:bookmarkEnd w:id="180"/>
    </w:p>
    <w:p w14:paraId="33EC33D3" w14:textId="77777777" w:rsidR="00D42234" w:rsidRPr="009F20D3" w:rsidRDefault="00D42234" w:rsidP="00D42234">
      <w:pPr>
        <w:keepNext/>
        <w:spacing w:before="240" w:after="60" w:line="240" w:lineRule="auto"/>
        <w:jc w:val="both"/>
        <w:outlineLvl w:val="0"/>
        <w:rPr>
          <w:rFonts w:ascii="Times New Roman" w:hAnsi="Times New Roman"/>
          <w:b/>
          <w:bCs/>
          <w:caps/>
          <w:kern w:val="32"/>
          <w:sz w:val="24"/>
          <w:szCs w:val="32"/>
          <w:lang w:val="en-US" w:eastAsia="en-US"/>
        </w:rPr>
      </w:pPr>
      <w:r w:rsidRPr="009F20D3">
        <w:rPr>
          <w:sz w:val="22"/>
          <w:szCs w:val="22"/>
          <w:lang w:eastAsia="en-US"/>
        </w:rPr>
        <w:t xml:space="preserve">The bidder for the role of Fund Operator is asked to present a bid based on the description in this </w:t>
      </w:r>
      <w:proofErr w:type="spellStart"/>
      <w:r w:rsidRPr="009F20D3">
        <w:rPr>
          <w:sz w:val="22"/>
          <w:szCs w:val="22"/>
          <w:lang w:eastAsia="en-US"/>
        </w:rPr>
        <w:t>ToR</w:t>
      </w:r>
      <w:proofErr w:type="spellEnd"/>
      <w:r w:rsidRPr="009F20D3">
        <w:rPr>
          <w:sz w:val="22"/>
          <w:szCs w:val="22"/>
          <w:lang w:eastAsia="en-US"/>
        </w:rPr>
        <w:t xml:space="preserve"> and as explained in the Bid Form. The proposal shall be submitted in English.</w:t>
      </w:r>
      <w:r w:rsidRPr="009F20D3">
        <w:rPr>
          <w:rFonts w:ascii="Times New Roman" w:hAnsi="Times New Roman"/>
          <w:b/>
          <w:bCs/>
          <w:caps/>
          <w:kern w:val="32"/>
          <w:sz w:val="24"/>
          <w:szCs w:val="24"/>
          <w:lang w:val="en-US" w:eastAsia="en-US"/>
        </w:rPr>
        <w:t xml:space="preserve"> </w:t>
      </w:r>
    </w:p>
    <w:p w14:paraId="078CF12F" w14:textId="77777777" w:rsidR="00D42234" w:rsidRPr="009F20D3" w:rsidRDefault="00D42234" w:rsidP="00D42234">
      <w:pPr>
        <w:jc w:val="both"/>
        <w:rPr>
          <w:bCs/>
          <w:color w:val="000000"/>
          <w:sz w:val="22"/>
          <w:szCs w:val="22"/>
        </w:rPr>
      </w:pPr>
      <w:r w:rsidRPr="009F20D3">
        <w:rPr>
          <w:color w:val="000000"/>
          <w:sz w:val="22"/>
          <w:szCs w:val="22"/>
        </w:rPr>
        <w:t xml:space="preserve">Please note that only the Bid Form and the supporting documents will be evaluated. It is therefore of utmost importance that these documents contain </w:t>
      </w:r>
      <w:r w:rsidRPr="009F20D3">
        <w:rPr>
          <w:b/>
          <w:bCs/>
          <w:color w:val="000000"/>
          <w:sz w:val="22"/>
          <w:szCs w:val="22"/>
        </w:rPr>
        <w:t>all</w:t>
      </w:r>
      <w:r w:rsidRPr="009F20D3">
        <w:rPr>
          <w:color w:val="000000"/>
          <w:sz w:val="22"/>
          <w:szCs w:val="22"/>
        </w:rPr>
        <w:t xml:space="preserve"> the relevant information.</w:t>
      </w:r>
      <w:r w:rsidRPr="009F20D3">
        <w:rPr>
          <w:b/>
          <w:bCs/>
          <w:color w:val="000000"/>
          <w:sz w:val="22"/>
          <w:szCs w:val="22"/>
        </w:rPr>
        <w:t xml:space="preserve"> </w:t>
      </w:r>
      <w:r w:rsidRPr="009F20D3">
        <w:rPr>
          <w:color w:val="000000"/>
          <w:sz w:val="22"/>
          <w:szCs w:val="22"/>
        </w:rPr>
        <w:t xml:space="preserve">No additional annexes should be sent. </w:t>
      </w:r>
    </w:p>
    <w:p w14:paraId="450D4F26" w14:textId="77777777" w:rsidR="00D42234" w:rsidRPr="009F20D3" w:rsidRDefault="00D42234" w:rsidP="00D42234">
      <w:pPr>
        <w:jc w:val="both"/>
        <w:rPr>
          <w:sz w:val="22"/>
          <w:szCs w:val="22"/>
        </w:rPr>
      </w:pPr>
      <w:r w:rsidRPr="009F20D3">
        <w:rPr>
          <w:sz w:val="22"/>
          <w:szCs w:val="22"/>
        </w:rPr>
        <w:t xml:space="preserve">Bidders must verify that their bid is complete using the Checklist for the Bid in section 10 of the Bid Form.  Incomplete bids may be rejected. </w:t>
      </w:r>
    </w:p>
    <w:p w14:paraId="2AA22BB0" w14:textId="77777777" w:rsidR="00D42234" w:rsidRPr="009F20D3" w:rsidRDefault="00D42234" w:rsidP="00D42234">
      <w:pPr>
        <w:pStyle w:val="Heading2"/>
      </w:pPr>
      <w:bookmarkStart w:id="181" w:name="_Toc485715425"/>
      <w:r w:rsidRPr="009F20D3">
        <w:t>Supporting documents</w:t>
      </w:r>
      <w:bookmarkEnd w:id="181"/>
      <w:r w:rsidRPr="009F20D3">
        <w:t xml:space="preserve"> </w:t>
      </w:r>
    </w:p>
    <w:p w14:paraId="2A72D256" w14:textId="77777777" w:rsidR="00D42234" w:rsidRPr="009F20D3" w:rsidRDefault="00D42234" w:rsidP="00D42234">
      <w:pPr>
        <w:jc w:val="both"/>
        <w:rPr>
          <w:rFonts w:asciiTheme="minorHAnsi" w:hAnsiTheme="minorHAnsi"/>
          <w:sz w:val="22"/>
          <w:szCs w:val="22"/>
        </w:rPr>
      </w:pPr>
      <w:r w:rsidRPr="009F20D3">
        <w:rPr>
          <w:rFonts w:asciiTheme="minorHAnsi" w:hAnsiTheme="minorHAnsi"/>
          <w:sz w:val="22"/>
          <w:szCs w:val="22"/>
        </w:rPr>
        <w:t>The bid shall include at least the following information:</w:t>
      </w:r>
    </w:p>
    <w:p w14:paraId="11FBE717"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Statutes or articles of association of the bidders. An English translation of each bidder’s statute is required. Such documents must prove the organisations in question meet all the required eligibility criteria indicated in section 4.2 of the Terms of Reference</w:t>
      </w:r>
    </w:p>
    <w:p w14:paraId="07DD1987"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An external audit report of the Lead Bidder, certifying the bidder’s accounts for the last financial year available</w:t>
      </w:r>
    </w:p>
    <w:p w14:paraId="4828FE0C"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A copy of the lead bidder’s latest accounts (the profit and loss account and the balance sheet for the last financial year for which the accounts have been closed)</w:t>
      </w:r>
    </w:p>
    <w:p w14:paraId="67A7006D"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CVs of staff designated to the Programme</w:t>
      </w:r>
      <w:bookmarkStart w:id="182" w:name="_GoBack"/>
      <w:bookmarkEnd w:id="182"/>
    </w:p>
    <w:p w14:paraId="0CC84F49"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Chart/organigram of management set-up</w:t>
      </w:r>
    </w:p>
    <w:p w14:paraId="7B965664"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Declaration of the Bidder (see Bid Form section 8)</w:t>
      </w:r>
    </w:p>
    <w:p w14:paraId="517D4758"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Consortium member statement (see Bid Form section 9)</w:t>
      </w:r>
    </w:p>
    <w:p w14:paraId="4E26CF1D"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Budget (see Terms of Reference Annex B)</w:t>
      </w:r>
    </w:p>
    <w:p w14:paraId="41E464B3" w14:textId="77777777" w:rsidR="00D42234" w:rsidRPr="009F20D3" w:rsidRDefault="00D42234" w:rsidP="00D42234">
      <w:pPr>
        <w:jc w:val="both"/>
        <w:rPr>
          <w:rFonts w:asciiTheme="minorHAnsi" w:eastAsiaTheme="majorEastAsia" w:hAnsiTheme="minorHAnsi" w:cstheme="majorBidi"/>
          <w:sz w:val="22"/>
          <w:szCs w:val="22"/>
        </w:rPr>
      </w:pPr>
      <w:r w:rsidRPr="009F20D3">
        <w:rPr>
          <w:rFonts w:asciiTheme="minorHAnsi" w:eastAsiaTheme="majorEastAsia" w:hAnsiTheme="minorHAnsi" w:cstheme="majorBidi"/>
          <w:bCs/>
          <w:sz w:val="22"/>
          <w:szCs w:val="22"/>
        </w:rPr>
        <w:t>Where supporting documents are not in English, a translation into English of the relevant parts of these documents should be provided.</w:t>
      </w:r>
    </w:p>
    <w:p w14:paraId="71F806B5" w14:textId="77777777" w:rsidR="00D42234" w:rsidRPr="009F20D3" w:rsidRDefault="00D42234" w:rsidP="00D42234">
      <w:pPr>
        <w:pStyle w:val="Heading2"/>
      </w:pPr>
      <w:bookmarkStart w:id="183" w:name="_Toc485715426"/>
      <w:r w:rsidRPr="009F20D3">
        <w:t>Deadline for submission of bids</w:t>
      </w:r>
      <w:bookmarkEnd w:id="183"/>
    </w:p>
    <w:p w14:paraId="53264C3B" w14:textId="2047E09B" w:rsidR="00D42234" w:rsidRPr="009F20D3" w:rsidRDefault="00D42234" w:rsidP="00D42234">
      <w:pPr>
        <w:jc w:val="both"/>
        <w:rPr>
          <w:sz w:val="22"/>
          <w:szCs w:val="22"/>
        </w:rPr>
      </w:pPr>
      <w:r w:rsidRPr="009F20D3">
        <w:rPr>
          <w:sz w:val="22"/>
          <w:szCs w:val="22"/>
        </w:rPr>
        <w:t>The deadline is</w:t>
      </w:r>
      <w:r w:rsidRPr="009F20D3">
        <w:rPr>
          <w:rFonts w:asciiTheme="minorHAnsi" w:hAnsiTheme="minorHAnsi"/>
          <w:sz w:val="22"/>
        </w:rPr>
        <w:t xml:space="preserve"> </w:t>
      </w:r>
      <w:r w:rsidR="008D041D">
        <w:rPr>
          <w:rFonts w:asciiTheme="minorHAnsi" w:hAnsiTheme="minorHAnsi"/>
          <w:sz w:val="22"/>
        </w:rPr>
        <w:t>4</w:t>
      </w:r>
      <w:r w:rsidR="00EE16AC">
        <w:rPr>
          <w:rFonts w:asciiTheme="minorHAnsi" w:hAnsiTheme="minorHAnsi"/>
          <w:sz w:val="22"/>
        </w:rPr>
        <w:t xml:space="preserve"> </w:t>
      </w:r>
      <w:r w:rsidR="00EE16AC" w:rsidRPr="00EE16AC">
        <w:rPr>
          <w:rFonts w:asciiTheme="minorHAnsi" w:hAnsiTheme="minorHAnsi"/>
          <w:sz w:val="22"/>
        </w:rPr>
        <w:t xml:space="preserve">June </w:t>
      </w:r>
      <w:r w:rsidR="00BA4686" w:rsidRPr="00EE16AC">
        <w:rPr>
          <w:rFonts w:asciiTheme="minorHAnsi" w:hAnsiTheme="minorHAnsi"/>
          <w:sz w:val="22"/>
          <w:szCs w:val="22"/>
        </w:rPr>
        <w:t>2019</w:t>
      </w:r>
      <w:r w:rsidRPr="00EE16AC">
        <w:rPr>
          <w:rFonts w:asciiTheme="minorHAnsi" w:hAnsiTheme="minorHAnsi"/>
          <w:sz w:val="22"/>
          <w:szCs w:val="22"/>
        </w:rPr>
        <w:t xml:space="preserve"> before 12:00 CET</w:t>
      </w:r>
      <w:r w:rsidRPr="00EE16AC">
        <w:rPr>
          <w:sz w:val="22"/>
          <w:szCs w:val="22"/>
        </w:rPr>
        <w:t>, as</w:t>
      </w:r>
      <w:r w:rsidRPr="009F20D3">
        <w:rPr>
          <w:sz w:val="22"/>
          <w:szCs w:val="22"/>
        </w:rPr>
        <w:t xml:space="preserve"> evidenced by the date of receipt by FMO. Late delivery will lead to the non-admissibility of the bid and its rejection from the award procedure for this contract. </w:t>
      </w:r>
    </w:p>
    <w:p w14:paraId="7F4764A6" w14:textId="77777777" w:rsidR="00D42234" w:rsidRPr="009F20D3" w:rsidRDefault="00D42234" w:rsidP="00D42234">
      <w:pPr>
        <w:pStyle w:val="Heading2"/>
      </w:pPr>
      <w:bookmarkStart w:id="184" w:name="_Toc456615553"/>
      <w:bookmarkStart w:id="185" w:name="_Toc456685445"/>
      <w:bookmarkStart w:id="186" w:name="_Toc456693921"/>
      <w:bookmarkStart w:id="187" w:name="_Toc456694067"/>
      <w:bookmarkStart w:id="188" w:name="_Toc456706581"/>
      <w:bookmarkStart w:id="189" w:name="_Toc456706672"/>
      <w:bookmarkStart w:id="190" w:name="_Toc456615554"/>
      <w:bookmarkStart w:id="191" w:name="_Toc456685446"/>
      <w:bookmarkStart w:id="192" w:name="_Toc456693922"/>
      <w:bookmarkStart w:id="193" w:name="_Toc456694068"/>
      <w:bookmarkStart w:id="194" w:name="_Toc456706582"/>
      <w:bookmarkStart w:id="195" w:name="_Toc456706673"/>
      <w:bookmarkStart w:id="196" w:name="_Toc485715427"/>
      <w:bookmarkEnd w:id="184"/>
      <w:bookmarkEnd w:id="185"/>
      <w:bookmarkEnd w:id="186"/>
      <w:bookmarkEnd w:id="187"/>
      <w:bookmarkEnd w:id="188"/>
      <w:bookmarkEnd w:id="189"/>
      <w:bookmarkEnd w:id="190"/>
      <w:bookmarkEnd w:id="191"/>
      <w:bookmarkEnd w:id="192"/>
      <w:bookmarkEnd w:id="193"/>
      <w:bookmarkEnd w:id="194"/>
      <w:bookmarkEnd w:id="195"/>
      <w:r w:rsidRPr="009F20D3">
        <w:t>Further information</w:t>
      </w:r>
      <w:bookmarkEnd w:id="196"/>
    </w:p>
    <w:p w14:paraId="70ED1FC0" w14:textId="77777777" w:rsidR="00D42234" w:rsidRPr="009F20D3" w:rsidRDefault="00D42234" w:rsidP="00D42234">
      <w:pPr>
        <w:jc w:val="both"/>
        <w:rPr>
          <w:sz w:val="22"/>
          <w:szCs w:val="22"/>
        </w:rPr>
      </w:pPr>
      <w:r w:rsidRPr="009F20D3">
        <w:rPr>
          <w:sz w:val="22"/>
          <w:szCs w:val="22"/>
        </w:rPr>
        <w:t xml:space="preserve">Questions may be sent to the FMO no later than ten working days before the deadline for the submission of bids. The FMO has no obligation to provide clarifications to questions received after this date. </w:t>
      </w:r>
    </w:p>
    <w:p w14:paraId="53E7F4DF" w14:textId="77777777" w:rsidR="00D42234" w:rsidRPr="009F20D3" w:rsidRDefault="00D42234" w:rsidP="00D42234">
      <w:pPr>
        <w:keepNext/>
        <w:spacing w:before="240"/>
        <w:jc w:val="both"/>
        <w:rPr>
          <w:sz w:val="22"/>
          <w:szCs w:val="22"/>
        </w:rPr>
      </w:pPr>
      <w:r w:rsidRPr="009F20D3">
        <w:rPr>
          <w:sz w:val="22"/>
          <w:szCs w:val="22"/>
        </w:rPr>
        <w:lastRenderedPageBreak/>
        <w:t xml:space="preserve">The questions must be sent by email to the address below, indicating in the subject line the country and organisation name: </w:t>
      </w:r>
    </w:p>
    <w:p w14:paraId="04A9ED0D" w14:textId="77777777" w:rsidR="00D42234" w:rsidRPr="009F20D3" w:rsidRDefault="00D42234" w:rsidP="00D42234">
      <w:pPr>
        <w:ind w:left="567"/>
        <w:jc w:val="both"/>
        <w:rPr>
          <w:sz w:val="22"/>
          <w:szCs w:val="22"/>
        </w:rPr>
      </w:pPr>
      <w:r w:rsidRPr="009F20D3">
        <w:rPr>
          <w:sz w:val="22"/>
          <w:szCs w:val="22"/>
        </w:rPr>
        <w:t>E-mail address: acfund@efta.int</w:t>
      </w:r>
    </w:p>
    <w:p w14:paraId="05F7BDA1" w14:textId="77777777" w:rsidR="00D42234" w:rsidRPr="009F20D3" w:rsidRDefault="00D42234" w:rsidP="00D42234">
      <w:pPr>
        <w:jc w:val="both"/>
        <w:rPr>
          <w:sz w:val="22"/>
          <w:szCs w:val="22"/>
        </w:rPr>
      </w:pPr>
      <w:r w:rsidRPr="009F20D3">
        <w:rPr>
          <w:b/>
          <w:bCs/>
          <w:sz w:val="22"/>
          <w:szCs w:val="22"/>
        </w:rPr>
        <w:t>No individual replies will be given to questions</w:t>
      </w:r>
      <w:r w:rsidRPr="009F20D3">
        <w:rPr>
          <w:sz w:val="22"/>
          <w:szCs w:val="22"/>
        </w:rPr>
        <w:t>.</w:t>
      </w:r>
      <w:r w:rsidRPr="009F20D3">
        <w:rPr>
          <w:b/>
          <w:bCs/>
          <w:sz w:val="22"/>
          <w:szCs w:val="22"/>
        </w:rPr>
        <w:t xml:space="preserve"> </w:t>
      </w:r>
      <w:r w:rsidRPr="009F20D3">
        <w:rPr>
          <w:sz w:val="22"/>
          <w:szCs w:val="22"/>
        </w:rPr>
        <w:t xml:space="preserve">Questions and answers will be published on the EEA and Norway Grants website. It is therefore advisable to consult the website regularly. </w:t>
      </w:r>
    </w:p>
    <w:p w14:paraId="0C327BEB" w14:textId="77777777" w:rsidR="00D42234" w:rsidRPr="009F20D3" w:rsidRDefault="00D42234" w:rsidP="00D42234">
      <w:pPr>
        <w:jc w:val="both"/>
        <w:rPr>
          <w:sz w:val="22"/>
          <w:szCs w:val="22"/>
        </w:rPr>
      </w:pPr>
      <w:r w:rsidRPr="009F20D3">
        <w:rPr>
          <w:sz w:val="22"/>
          <w:szCs w:val="22"/>
        </w:rPr>
        <w:t xml:space="preserve">To ensure equal treatment of bidders, the FMO cannot give a prior opinion on the eligibility of bidders, an action or specific activities. </w:t>
      </w:r>
    </w:p>
    <w:p w14:paraId="07C8A337" w14:textId="77777777" w:rsidR="00D42234" w:rsidRPr="009F20D3" w:rsidRDefault="00D42234" w:rsidP="00D42234">
      <w:pPr>
        <w:pStyle w:val="Heading10"/>
      </w:pPr>
      <w:bookmarkStart w:id="197" w:name="_Toc456615557"/>
      <w:bookmarkStart w:id="198" w:name="_Toc456685449"/>
      <w:bookmarkStart w:id="199" w:name="_Toc456693925"/>
      <w:bookmarkStart w:id="200" w:name="_Toc456694071"/>
      <w:bookmarkStart w:id="201" w:name="_Toc456706585"/>
      <w:bookmarkStart w:id="202" w:name="_Toc456706676"/>
      <w:bookmarkStart w:id="203" w:name="_Toc485715428"/>
      <w:bookmarkEnd w:id="197"/>
      <w:bookmarkEnd w:id="198"/>
      <w:bookmarkEnd w:id="199"/>
      <w:bookmarkEnd w:id="200"/>
      <w:bookmarkEnd w:id="201"/>
      <w:bookmarkEnd w:id="202"/>
      <w:r w:rsidRPr="009F20D3">
        <w:t>CONDITIONS FOR IMPLEMENTATION AFTER THE SELECTION OF THE Fund OPERATOR</w:t>
      </w:r>
      <w:bookmarkEnd w:id="203"/>
    </w:p>
    <w:p w14:paraId="372A3B57" w14:textId="77777777" w:rsidR="00D42234" w:rsidRPr="009F20D3" w:rsidRDefault="00D42234" w:rsidP="00D42234">
      <w:pPr>
        <w:jc w:val="both"/>
        <w:rPr>
          <w:sz w:val="22"/>
          <w:szCs w:val="22"/>
        </w:rPr>
      </w:pPr>
      <w:r w:rsidRPr="009F20D3">
        <w:rPr>
          <w:sz w:val="22"/>
          <w:szCs w:val="22"/>
        </w:rPr>
        <w:t xml:space="preserve">Following the selection of the FO, and prior to the signature of a Programme Implementation </w:t>
      </w:r>
      <w:proofErr w:type="gramStart"/>
      <w:r w:rsidRPr="009F20D3">
        <w:rPr>
          <w:sz w:val="22"/>
          <w:szCs w:val="22"/>
        </w:rPr>
        <w:t>Agreement  with</w:t>
      </w:r>
      <w:proofErr w:type="gramEnd"/>
      <w:r w:rsidRPr="009F20D3">
        <w:rPr>
          <w:sz w:val="22"/>
          <w:szCs w:val="22"/>
        </w:rPr>
        <w:t xml:space="preserve"> the FMO, the selected bidder and FMO will work together on the Programme’s content.</w:t>
      </w:r>
    </w:p>
    <w:p w14:paraId="6A334195" w14:textId="77777777" w:rsidR="00D42234" w:rsidRPr="009F20D3" w:rsidRDefault="00D42234" w:rsidP="00D42234">
      <w:pPr>
        <w:jc w:val="both"/>
        <w:rPr>
          <w:sz w:val="22"/>
        </w:rPr>
      </w:pPr>
      <w:r w:rsidRPr="009F20D3">
        <w:rPr>
          <w:sz w:val="22"/>
          <w:szCs w:val="22"/>
        </w:rPr>
        <w:t>A stakeholder consultation will be organised in the beneficiary country, to seek input from a broad range of stakeholders on the Programme’s focus and design. The selected Fund Operator, in close cooperation with the FMO, will develop a concept note defining the planned scope and results of the Programme. The concept note will build on the information provided in the bid and be informed by consultation with relevant stakeholders, including but not limited to civil society organisations, grassroots and community-based organisations, government representatives, public and private entities.</w:t>
      </w:r>
    </w:p>
    <w:p w14:paraId="4B67EE2F" w14:textId="77777777" w:rsidR="00D42234" w:rsidRPr="009F20D3" w:rsidRDefault="00D42234" w:rsidP="00D42234">
      <w:pPr>
        <w:jc w:val="both"/>
        <w:rPr>
          <w:sz w:val="22"/>
          <w:szCs w:val="22"/>
        </w:rPr>
      </w:pPr>
      <w:r w:rsidRPr="009F20D3">
        <w:rPr>
          <w:sz w:val="22"/>
          <w:szCs w:val="22"/>
        </w:rPr>
        <w:t xml:space="preserve">The FMO as Programme Operator, and the Financial Mechanism Committee (FMC), will assess the concept note and make comments on it. Comments made by the FMO and the FMC, will be </w:t>
      </w:r>
      <w:proofErr w:type="gramStart"/>
      <w:r w:rsidRPr="009F20D3">
        <w:rPr>
          <w:sz w:val="22"/>
          <w:szCs w:val="22"/>
        </w:rPr>
        <w:t>taken into account</w:t>
      </w:r>
      <w:proofErr w:type="gramEnd"/>
      <w:r w:rsidRPr="009F20D3">
        <w:rPr>
          <w:sz w:val="22"/>
          <w:szCs w:val="22"/>
        </w:rPr>
        <w:t xml:space="preserve"> in the Programme’s preparation, which results in the finalisation of a Programme Implementation Agreement, in accordance with the template provided in Annex C. The FMO reserves the right to select the next highest-scoring bidder, if agreement with the selected bidder cannot be reached within six months of selection of the FO.</w:t>
      </w:r>
    </w:p>
    <w:p w14:paraId="6D2960FB" w14:textId="77777777" w:rsidR="00D42234" w:rsidRPr="009F20D3" w:rsidRDefault="00D42234" w:rsidP="00D42234">
      <w:pPr>
        <w:jc w:val="both"/>
        <w:rPr>
          <w:sz w:val="22"/>
          <w:szCs w:val="22"/>
        </w:rPr>
      </w:pPr>
      <w:r w:rsidRPr="009F20D3">
        <w:rPr>
          <w:sz w:val="22"/>
          <w:szCs w:val="22"/>
        </w:rPr>
        <w:t xml:space="preserve">By signing the Bid Form and Declaration of Bidder, the bidders agree, if selected, to accept the contractual conditions of the standard Programme Implementation Agreement (see Annex C). </w:t>
      </w:r>
    </w:p>
    <w:p w14:paraId="677A6A34" w14:textId="77777777" w:rsidR="00D42234" w:rsidRPr="009F20D3" w:rsidRDefault="00D42234" w:rsidP="00D42234">
      <w:pPr>
        <w:spacing w:line="0" w:lineRule="atLeast"/>
        <w:ind w:right="-2"/>
        <w:jc w:val="both"/>
        <w:rPr>
          <w:sz w:val="22"/>
          <w:szCs w:val="22"/>
        </w:rPr>
      </w:pPr>
      <w:r w:rsidRPr="009F20D3">
        <w:rPr>
          <w:sz w:val="22"/>
          <w:szCs w:val="22"/>
        </w:rPr>
        <w:t>After selection, the FMO may request the selected FO to provide the following additional documents and other information necessary for contracting:</w:t>
      </w:r>
    </w:p>
    <w:p w14:paraId="5E4931D1" w14:textId="616740BA" w:rsidR="00D42234" w:rsidRPr="009F20D3" w:rsidRDefault="00D42234" w:rsidP="006F63E8">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Implementation plan and time-frame, including a communication plan, risk assessment and management plan, bilateral cooperation plan for first year, and plan on Regional Civil Society Initiatives for the first 12 months (prior to signature of the PIA)</w:t>
      </w:r>
    </w:p>
    <w:p w14:paraId="39091277" w14:textId="77777777" w:rsidR="00D42234" w:rsidRPr="009F20D3" w:rsidRDefault="00D42234" w:rsidP="006F63E8">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Final plan on Regional Civil Society Initiatives for the programme period (within 12 months of PIA signature)</w:t>
      </w:r>
    </w:p>
    <w:p w14:paraId="2C163C85" w14:textId="77777777" w:rsidR="00D42234" w:rsidRPr="009F20D3" w:rsidRDefault="00D42234" w:rsidP="00DD35D4">
      <w:pPr>
        <w:pStyle w:val="ListParagraph"/>
        <w:numPr>
          <w:ilvl w:val="0"/>
          <w:numId w:val="10"/>
        </w:numPr>
        <w:spacing w:after="0"/>
        <w:ind w:left="714" w:hanging="357"/>
        <w:contextualSpacing w:val="0"/>
        <w:jc w:val="both"/>
        <w:rPr>
          <w:rFonts w:asciiTheme="minorHAnsi" w:eastAsiaTheme="minorEastAsia" w:hAnsiTheme="minorHAnsi" w:cstheme="minorBidi"/>
          <w:color w:val="000000"/>
          <w:sz w:val="22"/>
          <w:szCs w:val="22"/>
        </w:rPr>
      </w:pPr>
      <w:r w:rsidRPr="009F20D3">
        <w:rPr>
          <w:rFonts w:asciiTheme="minorHAnsi" w:hAnsiTheme="minorHAnsi"/>
          <w:color w:val="000000"/>
          <w:sz w:val="22"/>
          <w:szCs w:val="22"/>
        </w:rPr>
        <w:t>Final plan on bilateral cooperation for the programme period (within 12 months of PIA signature)</w:t>
      </w:r>
    </w:p>
    <w:p w14:paraId="6C1C7342" w14:textId="77777777" w:rsidR="00D42234" w:rsidRPr="009F20D3" w:rsidRDefault="00D42234" w:rsidP="00D42234">
      <w:pPr>
        <w:spacing w:before="0" w:after="0" w:line="240" w:lineRule="auto"/>
        <w:rPr>
          <w:sz w:val="22"/>
          <w:szCs w:val="22"/>
        </w:rPr>
      </w:pPr>
      <w:r w:rsidRPr="009F20D3">
        <w:rPr>
          <w:sz w:val="22"/>
          <w:szCs w:val="22"/>
        </w:rPr>
        <w:br w:type="page"/>
      </w:r>
    </w:p>
    <w:p w14:paraId="1A7EACFB" w14:textId="77777777" w:rsidR="00D42234" w:rsidRPr="009F20D3" w:rsidRDefault="00D42234" w:rsidP="00D42234">
      <w:pPr>
        <w:pStyle w:val="Heading10"/>
      </w:pPr>
      <w:bookmarkStart w:id="204" w:name="_Toc485715429"/>
      <w:r w:rsidRPr="009F20D3">
        <w:lastRenderedPageBreak/>
        <w:t>LIST OF ANNEXES TO THE TERMS OF REFERENCE</w:t>
      </w:r>
      <w:bookmarkEnd w:id="204"/>
    </w:p>
    <w:p w14:paraId="08BED25C" w14:textId="77777777" w:rsidR="00D42234" w:rsidRPr="009F20D3" w:rsidRDefault="00D42234" w:rsidP="00D42234">
      <w:pPr>
        <w:jc w:val="both"/>
        <w:rPr>
          <w:rFonts w:asciiTheme="minorHAnsi" w:eastAsiaTheme="majorEastAsia" w:hAnsiTheme="minorHAnsi" w:cstheme="majorBidi"/>
          <w:b/>
          <w:sz w:val="22"/>
          <w:szCs w:val="22"/>
        </w:rPr>
      </w:pPr>
      <w:r w:rsidRPr="009F20D3">
        <w:rPr>
          <w:rFonts w:asciiTheme="minorHAnsi" w:eastAsiaTheme="majorEastAsia" w:hAnsiTheme="minorHAnsi" w:cstheme="majorBidi"/>
          <w:b/>
          <w:sz w:val="22"/>
          <w:szCs w:val="22"/>
        </w:rPr>
        <w:t xml:space="preserve">Annex A: </w:t>
      </w:r>
      <w:bookmarkStart w:id="205" w:name="_Toc426446955"/>
      <w:r w:rsidRPr="009F20D3">
        <w:rPr>
          <w:rFonts w:asciiTheme="minorHAnsi" w:eastAsiaTheme="majorEastAsia" w:hAnsiTheme="minorHAnsi" w:cstheme="majorBidi"/>
          <w:b/>
          <w:sz w:val="22"/>
          <w:szCs w:val="22"/>
        </w:rPr>
        <w:t>Bid Form</w:t>
      </w:r>
    </w:p>
    <w:p w14:paraId="1B98B73D" w14:textId="77777777" w:rsidR="00D42234" w:rsidRPr="009F20D3" w:rsidRDefault="00D42234" w:rsidP="00D42234">
      <w:pPr>
        <w:jc w:val="both"/>
        <w:rPr>
          <w:rFonts w:asciiTheme="minorHAnsi" w:eastAsiaTheme="majorEastAsia" w:hAnsiTheme="minorHAnsi" w:cstheme="majorBidi"/>
          <w:b/>
          <w:sz w:val="22"/>
          <w:szCs w:val="22"/>
        </w:rPr>
      </w:pPr>
      <w:r w:rsidRPr="009F20D3">
        <w:rPr>
          <w:rFonts w:asciiTheme="minorHAnsi" w:eastAsiaTheme="majorEastAsia" w:hAnsiTheme="minorHAnsi" w:cstheme="majorBidi"/>
          <w:b/>
          <w:sz w:val="22"/>
          <w:szCs w:val="22"/>
        </w:rPr>
        <w:t xml:space="preserve">Annex B: Budget </w:t>
      </w:r>
      <w:bookmarkEnd w:id="205"/>
    </w:p>
    <w:p w14:paraId="4CBA7241" w14:textId="77777777" w:rsidR="00D42234" w:rsidRPr="009F20D3" w:rsidRDefault="00D42234" w:rsidP="00D42234">
      <w:pPr>
        <w:jc w:val="both"/>
        <w:rPr>
          <w:rFonts w:asciiTheme="minorHAnsi" w:eastAsiaTheme="majorEastAsia" w:hAnsiTheme="minorHAnsi" w:cstheme="majorBidi"/>
          <w:b/>
          <w:sz w:val="22"/>
          <w:szCs w:val="22"/>
        </w:rPr>
      </w:pPr>
      <w:bookmarkStart w:id="206" w:name="_Toc426446956"/>
      <w:r w:rsidRPr="009F20D3">
        <w:rPr>
          <w:rFonts w:asciiTheme="minorHAnsi" w:eastAsiaTheme="majorEastAsia" w:hAnsiTheme="minorHAnsi" w:cstheme="majorBidi"/>
          <w:b/>
          <w:sz w:val="22"/>
          <w:szCs w:val="22"/>
        </w:rPr>
        <w:t>Annex C: Template Programme Implementation Agreement</w:t>
      </w:r>
    </w:p>
    <w:p w14:paraId="27BE1250" w14:textId="77777777" w:rsidR="00D42234" w:rsidRPr="009F20D3" w:rsidRDefault="00D42234" w:rsidP="00D42234">
      <w:pPr>
        <w:jc w:val="both"/>
        <w:rPr>
          <w:rFonts w:asciiTheme="minorHAnsi" w:eastAsiaTheme="majorEastAsia" w:hAnsiTheme="minorHAnsi" w:cstheme="majorBidi"/>
          <w:b/>
          <w:sz w:val="22"/>
          <w:szCs w:val="22"/>
        </w:rPr>
      </w:pPr>
      <w:r w:rsidRPr="009F20D3">
        <w:rPr>
          <w:rFonts w:asciiTheme="minorHAnsi" w:eastAsiaTheme="majorEastAsia" w:hAnsiTheme="minorHAnsi" w:cstheme="majorBidi"/>
          <w:b/>
          <w:sz w:val="22"/>
          <w:szCs w:val="22"/>
        </w:rPr>
        <w:t xml:space="preserve">Annex D: </w:t>
      </w:r>
      <w:bookmarkEnd w:id="206"/>
      <w:r w:rsidRPr="009F20D3">
        <w:rPr>
          <w:rFonts w:asciiTheme="minorHAnsi" w:eastAsiaTheme="majorEastAsia" w:hAnsiTheme="minorHAnsi" w:cstheme="majorBidi"/>
          <w:b/>
          <w:sz w:val="22"/>
          <w:szCs w:val="22"/>
        </w:rPr>
        <w:t xml:space="preserve">Guidance on Outcomes and Outcome Indicators for the Active Citizens Fund </w:t>
      </w:r>
    </w:p>
    <w:p w14:paraId="41D153B7" w14:textId="77777777" w:rsidR="00D42234" w:rsidRPr="009F20D3" w:rsidRDefault="00D42234" w:rsidP="00D42234">
      <w:pPr>
        <w:jc w:val="both"/>
        <w:rPr>
          <w:rFonts w:asciiTheme="minorHAnsi" w:eastAsiaTheme="majorEastAsia" w:hAnsiTheme="minorHAnsi" w:cstheme="majorBidi"/>
          <w:b/>
          <w:sz w:val="22"/>
          <w:szCs w:val="22"/>
        </w:rPr>
      </w:pPr>
      <w:bookmarkStart w:id="207" w:name="_Toc426446957"/>
      <w:r w:rsidRPr="009F20D3">
        <w:rPr>
          <w:rFonts w:asciiTheme="minorHAnsi" w:eastAsiaTheme="majorEastAsia" w:hAnsiTheme="minorHAnsi" w:cstheme="majorBidi"/>
          <w:b/>
          <w:sz w:val="22"/>
          <w:szCs w:val="22"/>
        </w:rPr>
        <w:t xml:space="preserve">Annex E: Manual for Fund Operators of </w:t>
      </w:r>
      <w:bookmarkEnd w:id="207"/>
      <w:r w:rsidRPr="009F20D3">
        <w:rPr>
          <w:rFonts w:asciiTheme="minorHAnsi" w:eastAsiaTheme="majorEastAsia" w:hAnsiTheme="minorHAnsi" w:cstheme="majorBidi"/>
          <w:b/>
          <w:sz w:val="22"/>
          <w:szCs w:val="22"/>
        </w:rPr>
        <w:t>the Active Citizens Fund</w:t>
      </w:r>
    </w:p>
    <w:p w14:paraId="1685665B" w14:textId="77777777" w:rsidR="00D42234" w:rsidRPr="009F20D3" w:rsidRDefault="00D42234" w:rsidP="00D42234">
      <w:pPr>
        <w:autoSpaceDE w:val="0"/>
        <w:autoSpaceDN w:val="0"/>
        <w:jc w:val="both"/>
        <w:rPr>
          <w:rFonts w:asciiTheme="minorHAnsi" w:eastAsiaTheme="majorEastAsia" w:hAnsiTheme="minorHAnsi" w:cstheme="majorBidi"/>
          <w:b/>
          <w:sz w:val="22"/>
          <w:szCs w:val="22"/>
        </w:rPr>
      </w:pPr>
      <w:bookmarkStart w:id="208" w:name="_Toc426446958"/>
      <w:r w:rsidRPr="009F20D3">
        <w:rPr>
          <w:rFonts w:asciiTheme="minorHAnsi" w:eastAsiaTheme="majorEastAsia" w:hAnsiTheme="minorHAnsi" w:cstheme="majorBidi"/>
          <w:b/>
          <w:sz w:val="22"/>
          <w:szCs w:val="22"/>
        </w:rPr>
        <w:t>Annex F: Reference documents, provided for bidder’s information</w:t>
      </w:r>
      <w:bookmarkEnd w:id="208"/>
    </w:p>
    <w:p w14:paraId="16B4607E" w14:textId="77777777" w:rsidR="00D42234" w:rsidRPr="009F20D3" w:rsidRDefault="00D42234" w:rsidP="00D42234">
      <w:pPr>
        <w:pStyle w:val="NoSpacing"/>
        <w:rPr>
          <w:rFonts w:eastAsiaTheme="majorEastAsia"/>
        </w:rPr>
      </w:pPr>
      <w:bookmarkStart w:id="209" w:name="_Toc485715436"/>
      <w:r w:rsidRPr="009F20D3">
        <w:rPr>
          <w:rFonts w:asciiTheme="majorEastAsia" w:eastAsiaTheme="majorEastAsia" w:hAnsiTheme="majorEastAsia" w:cstheme="majorEastAsia"/>
        </w:rPr>
        <w:t xml:space="preserve">Link to </w:t>
      </w:r>
      <w:hyperlink r:id="rId15" w:history="1">
        <w:r w:rsidRPr="009F20D3">
          <w:rPr>
            <w:rStyle w:val="Hyperlink"/>
            <w:rFonts w:asciiTheme="majorEastAsia" w:eastAsiaTheme="majorEastAsia" w:hAnsiTheme="majorEastAsia" w:cstheme="majorEastAsia"/>
          </w:rPr>
          <w:t>Mid-term evaluation</w:t>
        </w:r>
        <w:bookmarkEnd w:id="209"/>
      </w:hyperlink>
    </w:p>
    <w:p w14:paraId="20E6746D" w14:textId="77777777" w:rsidR="00D42234" w:rsidRPr="009F20D3" w:rsidRDefault="00D42234" w:rsidP="00D42234">
      <w:pPr>
        <w:pStyle w:val="NoSpacing"/>
        <w:rPr>
          <w:rFonts w:eastAsiaTheme="majorEastAsia"/>
        </w:rPr>
      </w:pPr>
      <w:bookmarkStart w:id="210" w:name="_Toc485715437"/>
      <w:r w:rsidRPr="009F20D3">
        <w:rPr>
          <w:rFonts w:asciiTheme="majorEastAsia" w:eastAsiaTheme="majorEastAsia" w:hAnsiTheme="majorEastAsia" w:cstheme="majorEastAsia"/>
        </w:rPr>
        <w:t xml:space="preserve">Link to </w:t>
      </w:r>
      <w:hyperlink r:id="rId16" w:history="1">
        <w:r w:rsidRPr="009F20D3">
          <w:rPr>
            <w:rStyle w:val="Hyperlink"/>
            <w:rFonts w:asciiTheme="majorEastAsia" w:eastAsiaTheme="majorEastAsia" w:hAnsiTheme="majorEastAsia" w:cstheme="majorEastAsia"/>
          </w:rPr>
          <w:t>Programme Area Description</w:t>
        </w:r>
        <w:bookmarkEnd w:id="210"/>
      </w:hyperlink>
    </w:p>
    <w:p w14:paraId="440D4B58" w14:textId="77777777" w:rsidR="00D42234" w:rsidRPr="0095514D" w:rsidRDefault="00D42234" w:rsidP="00D42234">
      <w:pPr>
        <w:pStyle w:val="NoSpacing"/>
        <w:rPr>
          <w:sz w:val="22"/>
          <w:szCs w:val="22"/>
        </w:rPr>
      </w:pPr>
      <w:bookmarkStart w:id="211" w:name="_Toc485715438"/>
      <w:r w:rsidRPr="009F20D3">
        <w:rPr>
          <w:rFonts w:asciiTheme="majorEastAsia" w:eastAsiaTheme="majorEastAsia" w:hAnsiTheme="majorEastAsia" w:cstheme="majorEastAsia"/>
        </w:rPr>
        <w:t xml:space="preserve">Link to </w:t>
      </w:r>
      <w:hyperlink r:id="rId17" w:history="1">
        <w:r w:rsidRPr="009F20D3">
          <w:rPr>
            <w:rStyle w:val="Hyperlink"/>
            <w:rFonts w:asciiTheme="majorEastAsia" w:eastAsiaTheme="majorEastAsia" w:hAnsiTheme="majorEastAsia" w:cstheme="majorEastAsia"/>
          </w:rPr>
          <w:t>Protocol</w:t>
        </w:r>
        <w:bookmarkEnd w:id="211"/>
      </w:hyperlink>
    </w:p>
    <w:p w14:paraId="4D104F53" w14:textId="77777777" w:rsidR="00C77D32" w:rsidRPr="00DD35D4" w:rsidRDefault="00C77D32" w:rsidP="00DD35D4"/>
    <w:sectPr w:rsidR="00C77D32" w:rsidRPr="00DD35D4" w:rsidSect="00D662CC">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134" w:right="1133" w:bottom="1134"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B681D" w14:textId="77777777" w:rsidR="001D3F8B" w:rsidRDefault="001D3F8B" w:rsidP="00765857">
      <w:pPr>
        <w:spacing w:before="0" w:after="0" w:line="240" w:lineRule="auto"/>
      </w:pPr>
      <w:r>
        <w:separator/>
      </w:r>
    </w:p>
  </w:endnote>
  <w:endnote w:type="continuationSeparator" w:id="0">
    <w:p w14:paraId="3F474B00" w14:textId="77777777" w:rsidR="001D3F8B" w:rsidRDefault="001D3F8B" w:rsidP="00765857">
      <w:pPr>
        <w:spacing w:before="0" w:after="0" w:line="240" w:lineRule="auto"/>
      </w:pPr>
      <w:r>
        <w:continuationSeparator/>
      </w:r>
    </w:p>
  </w:endnote>
  <w:endnote w:type="continuationNotice" w:id="1">
    <w:p w14:paraId="6A5FDF33" w14:textId="77777777" w:rsidR="001D3F8B" w:rsidRDefault="001D3F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45 Helvetica Light">
    <w:altName w:val="Cambria"/>
    <w:charset w:val="00"/>
    <w:family w:val="auto"/>
    <w:pitch w:val="variable"/>
    <w:sig w:usb0="00000003" w:usb1="00000000" w:usb2="00000000" w:usb3="00000000" w:csb0="00000001" w:csb1="00000000"/>
  </w:font>
  <w:font w:name="Helvetica-Light">
    <w:altName w:val="Arial"/>
    <w:panose1 w:val="00000000000000000000"/>
    <w:charset w:val="4D"/>
    <w:family w:val="auto"/>
    <w:notTrueType/>
    <w:pitch w:val="default"/>
    <w:sig w:usb0="00000003" w:usb1="00000000" w:usb2="00000000" w:usb3="00000000" w:csb0="00000001" w:csb1="00000000"/>
  </w:font>
  <w:font w:name="Calibri,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 w:name="Aeroportal">
    <w:altName w:val="MV Boli"/>
    <w:charset w:val="00"/>
    <w:family w:val="swiss"/>
    <w:pitch w:val="variable"/>
    <w:sig w:usb0="80000027" w:usb1="4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69B1" w14:textId="77777777" w:rsidR="001D3F8B" w:rsidRDefault="001D3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A78119" w14:textId="77777777" w:rsidR="001D3F8B" w:rsidRDefault="001D3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443751"/>
      <w:docPartObj>
        <w:docPartGallery w:val="Page Numbers (Bottom of Page)"/>
        <w:docPartUnique/>
      </w:docPartObj>
    </w:sdtPr>
    <w:sdtEndPr>
      <w:rPr>
        <w:noProof/>
        <w:sz w:val="22"/>
      </w:rPr>
    </w:sdtEndPr>
    <w:sdtContent>
      <w:p w14:paraId="6EA9540B" w14:textId="755A4562" w:rsidR="001D3F8B" w:rsidRPr="00E34201" w:rsidRDefault="001D3F8B">
        <w:pPr>
          <w:pStyle w:val="Footer"/>
          <w:jc w:val="right"/>
          <w:rPr>
            <w:sz w:val="22"/>
          </w:rPr>
        </w:pPr>
        <w:r w:rsidRPr="00E34201">
          <w:rPr>
            <w:sz w:val="22"/>
          </w:rPr>
          <w:fldChar w:fldCharType="begin"/>
        </w:r>
        <w:r w:rsidRPr="00E34201">
          <w:rPr>
            <w:sz w:val="22"/>
          </w:rPr>
          <w:instrText xml:space="preserve"> PAGE   \* MERGEFORMAT </w:instrText>
        </w:r>
        <w:r w:rsidRPr="00E34201">
          <w:rPr>
            <w:sz w:val="22"/>
          </w:rPr>
          <w:fldChar w:fldCharType="separate"/>
        </w:r>
        <w:r>
          <w:rPr>
            <w:noProof/>
            <w:sz w:val="22"/>
          </w:rPr>
          <w:t>2</w:t>
        </w:r>
        <w:r w:rsidRPr="00E34201">
          <w:rPr>
            <w:noProof/>
            <w:sz w:val="22"/>
          </w:rPr>
          <w:fldChar w:fldCharType="end"/>
        </w:r>
      </w:p>
    </w:sdtContent>
  </w:sdt>
  <w:p w14:paraId="710A0A5A" w14:textId="77777777" w:rsidR="001D3F8B" w:rsidRPr="00610AA4" w:rsidRDefault="001D3F8B" w:rsidP="00215737">
    <w:pPr>
      <w:pStyle w:val="Footer"/>
      <w:jc w:val="right"/>
      <w:rPr>
        <w:color w:val="000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744C" w14:textId="77777777" w:rsidR="001D3F8B" w:rsidRDefault="001D3F8B">
    <w:pPr>
      <w:tabs>
        <w:tab w:val="left" w:pos="5529"/>
      </w:tabs>
      <w:spacing w:after="80"/>
      <w:ind w:right="-284" w:firstLine="3600"/>
      <w:jc w:val="center"/>
      <w:rPr>
        <w:rFonts w:ascii="Aeroportal" w:hAnsi="Aeroportal"/>
        <w:color w:val="000080"/>
      </w:rPr>
    </w:pPr>
  </w:p>
  <w:p w14:paraId="4CBB7DF5" w14:textId="77777777" w:rsidR="001D3F8B" w:rsidRPr="00C50EA6" w:rsidRDefault="001D3F8B" w:rsidP="00215737">
    <w:pPr>
      <w:tabs>
        <w:tab w:val="left" w:pos="1843"/>
      </w:tabs>
      <w:spacing w:before="110"/>
      <w:ind w:left="720" w:hanging="578"/>
      <w:rPr>
        <w:rFonts w:ascii="Aeroportal" w:hAnsi="Aeroportal"/>
        <w:lang w:val="nb-NO"/>
      </w:rPr>
    </w:pPr>
  </w:p>
  <w:p w14:paraId="4FDC0947" w14:textId="77777777" w:rsidR="001D3F8B" w:rsidRDefault="001D3F8B" w:rsidP="00215737"/>
  <w:p w14:paraId="475CCA80" w14:textId="77777777" w:rsidR="001D3F8B" w:rsidRPr="004543EE" w:rsidRDefault="001D3F8B" w:rsidP="00215737">
    <w:pPr>
      <w:spacing w:before="120"/>
      <w:jc w:val="center"/>
      <w:rPr>
        <w:rFonts w:cs="Arial"/>
        <w:spacing w:val="-8"/>
        <w:position w:val="3"/>
        <w:sz w:val="18"/>
        <w:szCs w:val="18"/>
      </w:rPr>
    </w:pPr>
    <w:r w:rsidRPr="008C33F0">
      <w:rPr>
        <w:rFonts w:cs="Arial"/>
        <w:sz w:val="18"/>
        <w:szCs w:val="18"/>
      </w:rPr>
      <w:t xml:space="preserve">Financial Mechanism Office, 12/16, Rue Joseph II, 1000 Brussels, </w:t>
    </w:r>
    <w:proofErr w:type="gramStart"/>
    <w:r w:rsidRPr="008C33F0">
      <w:rPr>
        <w:rFonts w:cs="Arial"/>
        <w:sz w:val="18"/>
        <w:szCs w:val="18"/>
      </w:rPr>
      <w:t xml:space="preserve">Belgium </w:t>
    </w:r>
    <w:r w:rsidRPr="008C33F0">
      <w:rPr>
        <w:rFonts w:cs="Arial"/>
        <w:spacing w:val="-8"/>
        <w:w w:val="75"/>
        <w:position w:val="3"/>
        <w:sz w:val="18"/>
        <w:szCs w:val="18"/>
      </w:rPr>
      <w:t>.</w:t>
    </w:r>
    <w:proofErr w:type="gramEnd"/>
    <w:r w:rsidRPr="008C33F0">
      <w:rPr>
        <w:rFonts w:cs="Arial"/>
        <w:spacing w:val="-8"/>
        <w:position w:val="3"/>
        <w:sz w:val="18"/>
        <w:szCs w:val="18"/>
      </w:rPr>
      <w:t xml:space="preserve"> </w:t>
    </w:r>
    <w:r w:rsidRPr="008C33F0">
      <w:rPr>
        <w:rFonts w:cs="Arial"/>
        <w:sz w:val="18"/>
        <w:szCs w:val="18"/>
      </w:rPr>
      <w:t xml:space="preserve">Tel: +32 (0)2 286 17 </w:t>
    </w:r>
    <w:proofErr w:type="gramStart"/>
    <w:r w:rsidRPr="008C33F0">
      <w:rPr>
        <w:rFonts w:cs="Arial"/>
        <w:sz w:val="18"/>
        <w:szCs w:val="18"/>
      </w:rPr>
      <w:t>01</w:t>
    </w:r>
    <w:r w:rsidRPr="008C33F0">
      <w:rPr>
        <w:rFonts w:cs="Arial"/>
        <w:spacing w:val="-8"/>
        <w:position w:val="3"/>
        <w:sz w:val="18"/>
        <w:szCs w:val="18"/>
      </w:rPr>
      <w:t xml:space="preserve"> </w:t>
    </w:r>
    <w:r w:rsidRPr="008C33F0">
      <w:rPr>
        <w:rFonts w:cs="Arial"/>
        <w:spacing w:val="-8"/>
        <w:w w:val="75"/>
        <w:position w:val="3"/>
        <w:sz w:val="18"/>
        <w:szCs w:val="18"/>
      </w:rPr>
      <w:t>.</w:t>
    </w:r>
    <w:proofErr w:type="gramEnd"/>
    <w:r w:rsidRPr="008C33F0">
      <w:rPr>
        <w:rFonts w:cs="Arial"/>
        <w:spacing w:val="-8"/>
        <w:position w:val="3"/>
        <w:sz w:val="18"/>
        <w:szCs w:val="18"/>
      </w:rPr>
      <w:t xml:space="preserve">  </w:t>
    </w:r>
    <w:r w:rsidRPr="008C33F0">
      <w:rPr>
        <w:rFonts w:cs="Arial"/>
        <w:sz w:val="18"/>
        <w:szCs w:val="18"/>
      </w:rPr>
      <w:t>Fax: +32 (0)2 211 18 89</w:t>
    </w:r>
    <w:r w:rsidRPr="008C33F0">
      <w:rPr>
        <w:rFonts w:cs="Arial"/>
        <w:spacing w:val="-8"/>
        <w:w w:val="75"/>
        <w:position w:val="3"/>
        <w:sz w:val="18"/>
        <w:szCs w:val="18"/>
      </w:rPr>
      <w:t>.</w:t>
    </w:r>
    <w:r w:rsidRPr="008C33F0">
      <w:rPr>
        <w:rFonts w:cs="Arial"/>
        <w:spacing w:val="-8"/>
        <w:position w:val="3"/>
        <w:sz w:val="18"/>
        <w:szCs w:val="18"/>
      </w:rPr>
      <w:t xml:space="preserve">  </w:t>
    </w:r>
  </w:p>
  <w:p w14:paraId="4DD164F2" w14:textId="77777777" w:rsidR="001D3F8B" w:rsidRPr="00E34201" w:rsidRDefault="001D3F8B" w:rsidP="00215737">
    <w:pPr>
      <w:spacing w:before="120"/>
      <w:jc w:val="center"/>
      <w:rPr>
        <w:rFonts w:cs="Arial"/>
        <w:sz w:val="18"/>
        <w:szCs w:val="18"/>
      </w:rPr>
    </w:pPr>
    <w:r w:rsidRPr="008C33F0">
      <w:rPr>
        <w:rFonts w:cs="Arial"/>
        <w:sz w:val="18"/>
        <w:szCs w:val="18"/>
      </w:rPr>
      <w:t xml:space="preserve">Email: </w:t>
    </w:r>
    <w:proofErr w:type="gramStart"/>
    <w:r w:rsidRPr="008C33F0">
      <w:rPr>
        <w:rFonts w:cs="Arial"/>
        <w:sz w:val="18"/>
        <w:szCs w:val="18"/>
      </w:rPr>
      <w:t>fmo@efta.int</w:t>
    </w:r>
    <w:r w:rsidRPr="008C33F0">
      <w:rPr>
        <w:rFonts w:cs="Arial"/>
        <w:spacing w:val="-8"/>
        <w:position w:val="3"/>
        <w:sz w:val="18"/>
        <w:szCs w:val="18"/>
      </w:rPr>
      <w:t xml:space="preserve"> </w:t>
    </w:r>
    <w:r w:rsidRPr="008C33F0">
      <w:rPr>
        <w:rFonts w:cs="Arial"/>
        <w:spacing w:val="-8"/>
        <w:w w:val="75"/>
        <w:position w:val="3"/>
        <w:sz w:val="18"/>
        <w:szCs w:val="18"/>
      </w:rPr>
      <w:t>.</w:t>
    </w:r>
    <w:proofErr w:type="gramEnd"/>
    <w:r w:rsidRPr="008C33F0">
      <w:rPr>
        <w:rFonts w:cs="Arial"/>
        <w:spacing w:val="-8"/>
        <w:position w:val="3"/>
        <w:sz w:val="18"/>
        <w:szCs w:val="18"/>
      </w:rPr>
      <w:t xml:space="preserve">  </w:t>
    </w:r>
    <w:r w:rsidRPr="008C33F0">
      <w:rPr>
        <w:rFonts w:cs="Arial"/>
        <w:sz w:val="18"/>
        <w:szCs w:val="18"/>
      </w:rPr>
      <w:t>www.eeagrants.org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DFB67" w14:textId="77777777" w:rsidR="001D3F8B" w:rsidRDefault="001D3F8B" w:rsidP="00765857">
      <w:pPr>
        <w:spacing w:before="0" w:after="0" w:line="240" w:lineRule="auto"/>
      </w:pPr>
      <w:r>
        <w:separator/>
      </w:r>
    </w:p>
  </w:footnote>
  <w:footnote w:type="continuationSeparator" w:id="0">
    <w:p w14:paraId="48B735CC" w14:textId="77777777" w:rsidR="001D3F8B" w:rsidRDefault="001D3F8B" w:rsidP="00765857">
      <w:pPr>
        <w:spacing w:before="0" w:after="0" w:line="240" w:lineRule="auto"/>
      </w:pPr>
      <w:r>
        <w:continuationSeparator/>
      </w:r>
    </w:p>
  </w:footnote>
  <w:footnote w:type="continuationNotice" w:id="1">
    <w:p w14:paraId="46B9ACB8" w14:textId="77777777" w:rsidR="001D3F8B" w:rsidRDefault="001D3F8B">
      <w:pPr>
        <w:spacing w:before="0" w:after="0" w:line="240" w:lineRule="auto"/>
      </w:pPr>
    </w:p>
  </w:footnote>
  <w:footnote w:id="2">
    <w:p w14:paraId="21F8E42D" w14:textId="77777777" w:rsidR="001D3F8B" w:rsidRPr="00A030C0" w:rsidRDefault="001D3F8B" w:rsidP="00D42234">
      <w:pPr>
        <w:pStyle w:val="FootnoteText"/>
        <w:rPr>
          <w:lang w:val="en-GB"/>
        </w:rPr>
      </w:pPr>
      <w:r w:rsidRPr="6FBB9B12">
        <w:rPr>
          <w:rStyle w:val="FootnoteReference"/>
          <w:sz w:val="16"/>
          <w:szCs w:val="16"/>
        </w:rPr>
        <w:footnoteRef/>
      </w:r>
      <w:r w:rsidRPr="6FBB9B12">
        <w:rPr>
          <w:sz w:val="16"/>
          <w:szCs w:val="16"/>
        </w:rPr>
        <w:t xml:space="preserve"> </w:t>
      </w:r>
      <w:r w:rsidRPr="00A030C0">
        <w:t>The 15 beneficiary states of the EEA and Norwegian FMs 2014-2021 (the terms ‘state’ and ‘country’ are used interchangeably) are Bulgaria, Cyprus, Croatia, Czech Republic, Estonia, Greece, Hungary, Latvia, Lithuania, Malta, Poland, Portugal, Romania, Slovakia and Slovenia.</w:t>
      </w:r>
    </w:p>
  </w:footnote>
  <w:footnote w:id="3">
    <w:p w14:paraId="64565FD2" w14:textId="77777777" w:rsidR="001D3F8B" w:rsidRPr="000B035E" w:rsidRDefault="001D3F8B" w:rsidP="00D42234">
      <w:pPr>
        <w:pStyle w:val="FootnoteText"/>
        <w:rPr>
          <w:lang w:val="en-GB"/>
        </w:rPr>
      </w:pPr>
      <w:r w:rsidRPr="40780660">
        <w:rPr>
          <w:rStyle w:val="FootnoteReference"/>
        </w:rPr>
        <w:footnoteRef/>
      </w:r>
      <w:r w:rsidRPr="13B8BE78">
        <w:t xml:space="preserve"> </w:t>
      </w:r>
      <w:r w:rsidRPr="40780660">
        <w:rPr>
          <w:lang w:val="en-GB"/>
        </w:rPr>
        <w:t xml:space="preserve">For more information, see </w:t>
      </w:r>
      <w:r w:rsidRPr="00BB753F">
        <w:t>https://eeagrants.org/programme/view/PL05/PA10</w:t>
      </w:r>
    </w:p>
  </w:footnote>
  <w:footnote w:id="4">
    <w:p w14:paraId="60A6F472" w14:textId="66D94205" w:rsidR="001D3F8B" w:rsidRPr="00A030C0" w:rsidRDefault="001D3F8B" w:rsidP="00DD35D4">
      <w:pPr>
        <w:pStyle w:val="FootnoteText"/>
        <w:jc w:val="both"/>
        <w:rPr>
          <w:lang w:val="en-GB"/>
        </w:rPr>
      </w:pPr>
      <w:r w:rsidRPr="00A030C0">
        <w:rPr>
          <w:rStyle w:val="FootnoteReference"/>
        </w:rPr>
        <w:footnoteRef/>
      </w:r>
      <w:r w:rsidRPr="00A030C0">
        <w:t xml:space="preserve"> </w:t>
      </w:r>
      <w:r w:rsidRPr="00DD35D4">
        <w:rPr>
          <w:b/>
        </w:rPr>
        <w:t>Bid</w:t>
      </w:r>
      <w:r w:rsidRPr="00DD35D4">
        <w:t xml:space="preserve">: the application for </w:t>
      </w:r>
      <w:r w:rsidRPr="00430427">
        <w:t xml:space="preserve">the role of Fund Operator submitted in response to these Terms of Reference. </w:t>
      </w:r>
      <w:r w:rsidRPr="00430427">
        <w:rPr>
          <w:b/>
        </w:rPr>
        <w:t>Consortium</w:t>
      </w:r>
      <w:r w:rsidRPr="00430427">
        <w:t xml:space="preserve">: the group of organisations formed for the purpose of implementing the Active Citizens Fund - </w:t>
      </w:r>
      <w:r>
        <w:t>Regional</w:t>
      </w:r>
      <w:r w:rsidRPr="00430427">
        <w:t xml:space="preserve">. </w:t>
      </w:r>
      <w:r w:rsidRPr="00430427">
        <w:rPr>
          <w:b/>
        </w:rPr>
        <w:t>Bidder</w:t>
      </w:r>
      <w:r w:rsidRPr="00430427">
        <w:t xml:space="preserve">: the consortium submitting the bid for the role of Fund Operator. </w:t>
      </w:r>
      <w:r w:rsidRPr="00430427">
        <w:rPr>
          <w:b/>
        </w:rPr>
        <w:t>Lead bidder/consortium lead</w:t>
      </w:r>
      <w:r w:rsidRPr="00430427">
        <w:t>: the main interlocutor for the FMO on behalf of the bidder. If the bidder is selected for the role of Fund Operator, the lead bidder</w:t>
      </w:r>
      <w:r w:rsidRPr="00DD35D4">
        <w:t xml:space="preserve">/consortium lead has overall responsibility with regard to all aspects of implementation, as defined in the Programme Implementation Agreement. </w:t>
      </w:r>
      <w:r w:rsidRPr="00DD35D4">
        <w:rPr>
          <w:b/>
        </w:rPr>
        <w:t>Co-bidder</w:t>
      </w:r>
      <w:r w:rsidRPr="00DD35D4">
        <w:t xml:space="preserve">: an organisation in the consortium submitting the bid. Co-bidders participate in designing and implementing the programme (where not specified otherwise, the lead bidder and co-bidders are jointly referred to as the ‘bidder’). </w:t>
      </w:r>
      <w:r w:rsidRPr="00DD35D4">
        <w:rPr>
          <w:b/>
        </w:rPr>
        <w:t>Consortium members</w:t>
      </w:r>
      <w:r w:rsidRPr="00DD35D4">
        <w:t>: the lead and co-bidder organisations submitting the bid.</w:t>
      </w:r>
    </w:p>
  </w:footnote>
  <w:footnote w:id="5">
    <w:p w14:paraId="7FFCAE99" w14:textId="77777777" w:rsidR="001D3F8B" w:rsidRPr="00765D74" w:rsidRDefault="001D3F8B" w:rsidP="00D42234">
      <w:pPr>
        <w:pStyle w:val="FootnoteText"/>
      </w:pPr>
      <w:r>
        <w:rPr>
          <w:rStyle w:val="FootnoteReference"/>
        </w:rPr>
        <w:footnoteRef/>
      </w:r>
      <w:r>
        <w:t xml:space="preserve"> </w:t>
      </w:r>
      <w:r w:rsidRPr="00B16CAB">
        <w:t xml:space="preserve">See </w:t>
      </w:r>
      <w:hyperlink r:id="rId1" w:history="1">
        <w:r w:rsidRPr="00693638">
          <w:rPr>
            <w:rStyle w:val="Hyperlink"/>
          </w:rPr>
          <w:t>http://eeagrants.org/bluebook</w:t>
        </w:r>
      </w:hyperlink>
    </w:p>
  </w:footnote>
  <w:footnote w:id="6">
    <w:p w14:paraId="1BC32715" w14:textId="77777777" w:rsidR="001D3F8B" w:rsidRPr="002E6176" w:rsidRDefault="001D3F8B" w:rsidP="00D42234">
      <w:pPr>
        <w:ind w:right="-357"/>
        <w:jc w:val="both"/>
        <w:rPr>
          <w:sz w:val="22"/>
          <w:szCs w:val="22"/>
        </w:rPr>
      </w:pPr>
      <w:r>
        <w:rPr>
          <w:rStyle w:val="FootnoteReference"/>
        </w:rPr>
        <w:footnoteRef/>
      </w:r>
      <w:r>
        <w:t xml:space="preserve"> </w:t>
      </w:r>
      <w:r w:rsidRPr="00A1587A">
        <w:rPr>
          <w:sz w:val="18"/>
          <w:szCs w:val="18"/>
        </w:rPr>
        <w:t>A project promoter is the non-governmental</w:t>
      </w:r>
      <w:r>
        <w:rPr>
          <w:sz w:val="18"/>
          <w:szCs w:val="18"/>
        </w:rPr>
        <w:t xml:space="preserve"> </w:t>
      </w:r>
      <w:r w:rsidRPr="00A1587A">
        <w:rPr>
          <w:sz w:val="18"/>
          <w:szCs w:val="18"/>
        </w:rPr>
        <w:t xml:space="preserve">organisation that receives the project grant and has the responsibility for initiating, preparing and implementing a project, together with any project partners. </w:t>
      </w:r>
    </w:p>
  </w:footnote>
  <w:footnote w:id="7">
    <w:p w14:paraId="28BF2214" w14:textId="77777777" w:rsidR="001D3F8B" w:rsidRPr="00765D74" w:rsidRDefault="001D3F8B" w:rsidP="00D42234">
      <w:pPr>
        <w:pStyle w:val="FootnoteText"/>
        <w:rPr>
          <w:lang w:val="en-GB"/>
        </w:rPr>
      </w:pPr>
      <w:r>
        <w:rPr>
          <w:rStyle w:val="FootnoteReference"/>
        </w:rPr>
        <w:footnoteRef/>
      </w:r>
      <w:r>
        <w:t xml:space="preserve"> </w:t>
      </w:r>
      <w:r w:rsidRPr="00765D74">
        <w:t>The Communications and Design Manual will be provided by the FMO following the selection of the FO.</w:t>
      </w:r>
    </w:p>
  </w:footnote>
  <w:footnote w:id="8">
    <w:p w14:paraId="478B1DC0" w14:textId="77777777" w:rsidR="001D3F8B" w:rsidRDefault="001D3F8B" w:rsidP="00D42234">
      <w:r>
        <w:rPr>
          <w:rStyle w:val="FootnoteReference"/>
        </w:rPr>
        <w:footnoteRef/>
      </w:r>
      <w:r>
        <w:t xml:space="preserve"> Except in exceptional cases, see PIA Article 11.1</w:t>
      </w:r>
    </w:p>
    <w:p w14:paraId="3F012957" w14:textId="77777777" w:rsidR="001D3F8B" w:rsidRPr="0008235D" w:rsidRDefault="001D3F8B" w:rsidP="00D42234">
      <w:pPr>
        <w:pStyle w:val="FootnoteText"/>
      </w:pPr>
    </w:p>
  </w:footnote>
  <w:footnote w:id="9">
    <w:p w14:paraId="2A9BB93C" w14:textId="77777777" w:rsidR="001D3F8B" w:rsidRPr="003F3C80" w:rsidRDefault="001D3F8B" w:rsidP="00D42234">
      <w:pPr>
        <w:ind w:right="-357"/>
        <w:jc w:val="both"/>
        <w:rPr>
          <w:sz w:val="22"/>
          <w:szCs w:val="22"/>
        </w:rPr>
      </w:pPr>
      <w:r>
        <w:rPr>
          <w:rStyle w:val="FootnoteReference"/>
        </w:rPr>
        <w:footnoteRef/>
      </w:r>
      <w:r>
        <w:t xml:space="preserve"> The re-granting amount is the portion of the total programme allocation that is earmarked for projects. </w:t>
      </w:r>
    </w:p>
    <w:p w14:paraId="331E0957" w14:textId="77777777" w:rsidR="001D3F8B" w:rsidRPr="00FB0C6F" w:rsidRDefault="001D3F8B" w:rsidP="00D42234">
      <w:pPr>
        <w:pStyle w:val="FootnoteText"/>
        <w:rPr>
          <w:lang w:val="en-GB"/>
        </w:rPr>
      </w:pPr>
    </w:p>
  </w:footnote>
  <w:footnote w:id="10">
    <w:p w14:paraId="22592094" w14:textId="55850B69" w:rsidR="001D3F8B" w:rsidRDefault="001D3F8B" w:rsidP="00D42234">
      <w:pPr>
        <w:pStyle w:val="FootnoteText"/>
      </w:pPr>
      <w:r>
        <w:rPr>
          <w:rStyle w:val="FootnoteReference"/>
        </w:rPr>
        <w:footnoteRef/>
      </w:r>
      <w:r>
        <w:t xml:space="preserve"> </w:t>
      </w:r>
      <w:r w:rsidRPr="00376AB9">
        <w:t>The term ‘bidder’ is used to refer to the consortium of</w:t>
      </w:r>
      <w:r>
        <w:t xml:space="preserve"> </w:t>
      </w:r>
      <w:r w:rsidRPr="00376AB9">
        <w:t>organisations submitting the bid for the role of Fund Operator</w:t>
      </w:r>
    </w:p>
  </w:footnote>
  <w:footnote w:id="11">
    <w:p w14:paraId="50439CAA" w14:textId="77777777" w:rsidR="001D3F8B" w:rsidRDefault="001D3F8B" w:rsidP="00D42234">
      <w:pPr>
        <w:pStyle w:val="FootnoteText"/>
      </w:pPr>
      <w:r>
        <w:rPr>
          <w:rStyle w:val="FootnoteReference"/>
        </w:rPr>
        <w:footnoteRef/>
      </w:r>
      <w:r>
        <w:t xml:space="preserve"> If zero, the bid is rejected</w:t>
      </w:r>
    </w:p>
  </w:footnote>
  <w:footnote w:id="12">
    <w:p w14:paraId="4CDE09DD" w14:textId="77777777" w:rsidR="001D3F8B" w:rsidRDefault="001D3F8B" w:rsidP="00D42234">
      <w:pPr>
        <w:pStyle w:val="FootnoteText"/>
      </w:pPr>
      <w:r>
        <w:rPr>
          <w:rStyle w:val="FootnoteReference"/>
        </w:rPr>
        <w:footnoteRef/>
      </w:r>
      <w:r>
        <w:t xml:space="preserve"> If zero, the bid is rejected</w:t>
      </w:r>
    </w:p>
  </w:footnote>
  <w:footnote w:id="13">
    <w:p w14:paraId="7D2D3088" w14:textId="77777777" w:rsidR="001D3F8B" w:rsidRDefault="001D3F8B" w:rsidP="00D42234">
      <w:pPr>
        <w:pStyle w:val="FootnoteText"/>
      </w:pPr>
      <w:r>
        <w:rPr>
          <w:rStyle w:val="FootnoteReference"/>
        </w:rPr>
        <w:footnoteRef/>
      </w:r>
      <w:r>
        <w:t xml:space="preserve"> If zero, the bid is rejected</w:t>
      </w:r>
    </w:p>
  </w:footnote>
  <w:footnote w:id="14">
    <w:p w14:paraId="49ABDC06" w14:textId="77777777" w:rsidR="001D3F8B" w:rsidRDefault="001D3F8B" w:rsidP="00D42234">
      <w:pPr>
        <w:pStyle w:val="FootnoteText"/>
      </w:pPr>
      <w:r>
        <w:rPr>
          <w:rStyle w:val="FootnoteReference"/>
        </w:rPr>
        <w:footnoteRef/>
      </w:r>
      <w:r>
        <w:t xml:space="preserve"> If zero, the bid is rejected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1C0E" w14:textId="77777777" w:rsidR="001D3F8B" w:rsidRDefault="001D3F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CA443C" w14:textId="77777777" w:rsidR="001D3F8B" w:rsidRDefault="001D3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AB74" w14:textId="77777777" w:rsidR="001D3F8B" w:rsidRDefault="001D3F8B">
    <w:pPr>
      <w:pStyle w:val="Header"/>
      <w:rPr>
        <w:rFonts w:ascii="CG Omega" w:hAnsi="CG Omega"/>
        <w:sz w:val="22"/>
      </w:rPr>
    </w:pPr>
  </w:p>
  <w:p w14:paraId="0C5D4CF9" w14:textId="77777777" w:rsidR="001D3F8B" w:rsidRDefault="001D3F8B">
    <w:pPr>
      <w:pStyle w:val="Header"/>
      <w:rPr>
        <w:rFonts w:ascii="CG Omega" w:hAnsi="CG Omega"/>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4A35" w14:textId="77777777" w:rsidR="001D3F8B" w:rsidRDefault="001D3F8B" w:rsidP="00215737">
    <w:pPr>
      <w:pStyle w:val="NoSpacing"/>
    </w:pPr>
  </w:p>
  <w:p w14:paraId="0B3F7413" w14:textId="77777777" w:rsidR="001D3F8B" w:rsidRPr="006267CC" w:rsidRDefault="001D3F8B" w:rsidP="00215737">
    <w:pPr>
      <w:pStyle w:val="Header"/>
    </w:pPr>
    <w:r>
      <w:rPr>
        <w:noProof/>
        <w:lang w:val="nb-NO" w:eastAsia="nb-NO"/>
      </w:rPr>
      <w:drawing>
        <wp:inline distT="0" distB="0" distL="0" distR="0" wp14:anchorId="48AF853D" wp14:editId="109751A0">
          <wp:extent cx="5761355"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CCC"/>
    <w:multiLevelType w:val="multilevel"/>
    <w:tmpl w:val="E0AE2758"/>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 w15:restartNumberingAfterBreak="0">
    <w:nsid w:val="0497454B"/>
    <w:multiLevelType w:val="multilevel"/>
    <w:tmpl w:val="0F7EA054"/>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393D58"/>
    <w:multiLevelType w:val="hybridMultilevel"/>
    <w:tmpl w:val="4D182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2679DC"/>
    <w:multiLevelType w:val="hybridMultilevel"/>
    <w:tmpl w:val="2C6CBB3E"/>
    <w:lvl w:ilvl="0" w:tplc="DC649DE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9F0957"/>
    <w:multiLevelType w:val="hybridMultilevel"/>
    <w:tmpl w:val="1C346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E746BE"/>
    <w:multiLevelType w:val="hybridMultilevel"/>
    <w:tmpl w:val="A9AEFE7C"/>
    <w:lvl w:ilvl="0" w:tplc="64E29D2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674A4A"/>
    <w:multiLevelType w:val="multilevel"/>
    <w:tmpl w:val="0F2ED490"/>
    <w:lvl w:ilvl="0">
      <w:start w:val="1"/>
      <w:numFmt w:val="decimal"/>
      <w:pStyle w:val="Heading10"/>
      <w:lvlText w:val="%1."/>
      <w:lvlJc w:val="left"/>
      <w:pPr>
        <w:ind w:left="720" w:hanging="720"/>
      </w:pPr>
      <w:rPr>
        <w:rFonts w:ascii="Calibri" w:eastAsia="Times New Roman" w:hAnsi="Calibri" w:cs="Times New Roman"/>
        <w:i w:val="0"/>
      </w:rPr>
    </w:lvl>
    <w:lvl w:ilvl="1">
      <w:start w:val="1"/>
      <w:numFmt w:val="decimal"/>
      <w:pStyle w:val="Heading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9613C1"/>
    <w:multiLevelType w:val="hybridMultilevel"/>
    <w:tmpl w:val="06762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E4A5A"/>
    <w:multiLevelType w:val="hybridMultilevel"/>
    <w:tmpl w:val="5092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072B7"/>
    <w:multiLevelType w:val="hybridMultilevel"/>
    <w:tmpl w:val="3A3C652C"/>
    <w:lvl w:ilvl="0" w:tplc="5F06D7DC">
      <w:start w:val="1"/>
      <w:numFmt w:val="bullet"/>
      <w:lvlText w:val="-"/>
      <w:lvlJc w:val="left"/>
      <w:pPr>
        <w:ind w:left="1074" w:hanging="360"/>
      </w:pPr>
      <w:rPr>
        <w:rFonts w:ascii="Times New Roman" w:eastAsia="Times New Roman" w:hAnsi="Times New Roman" w:cs="Times New Roman"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0" w15:restartNumberingAfterBreak="0">
    <w:nsid w:val="2A6F2D1B"/>
    <w:multiLevelType w:val="hybridMultilevel"/>
    <w:tmpl w:val="5AE45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E96458"/>
    <w:multiLevelType w:val="multilevel"/>
    <w:tmpl w:val="23F0FB62"/>
    <w:lvl w:ilvl="0">
      <w:start w:val="1"/>
      <w:numFmt w:val="decimal"/>
      <w:lvlText w:val="%1."/>
      <w:lvlJc w:val="left"/>
      <w:pPr>
        <w:tabs>
          <w:tab w:val="num" w:pos="360"/>
        </w:tabs>
        <w:ind w:left="360" w:hanging="360"/>
      </w:pPr>
      <w:rPr>
        <w:rFonts w:hint="default"/>
      </w:rPr>
    </w:lvl>
    <w:lvl w:ilvl="1">
      <w:start w:val="1"/>
      <w:numFmt w:val="decimal"/>
      <w:pStyle w:val="heading2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CA0292A"/>
    <w:multiLevelType w:val="hybridMultilevel"/>
    <w:tmpl w:val="6F56AF8C"/>
    <w:lvl w:ilvl="0" w:tplc="156C115A">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6D58AA"/>
    <w:multiLevelType w:val="hybridMultilevel"/>
    <w:tmpl w:val="9756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8491B"/>
    <w:multiLevelType w:val="hybridMultilevel"/>
    <w:tmpl w:val="9226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C47F2"/>
    <w:multiLevelType w:val="hybridMultilevel"/>
    <w:tmpl w:val="ADECE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3A4C10"/>
    <w:multiLevelType w:val="hybridMultilevel"/>
    <w:tmpl w:val="9542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B5AFD"/>
    <w:multiLevelType w:val="hybridMultilevel"/>
    <w:tmpl w:val="E85491D0"/>
    <w:lvl w:ilvl="0" w:tplc="156C115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6412D5"/>
    <w:multiLevelType w:val="hybridMultilevel"/>
    <w:tmpl w:val="BDC01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D2F30"/>
    <w:multiLevelType w:val="hybridMultilevel"/>
    <w:tmpl w:val="024C7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2E86216"/>
    <w:multiLevelType w:val="hybridMultilevel"/>
    <w:tmpl w:val="49689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5DB0788"/>
    <w:multiLevelType w:val="hybridMultilevel"/>
    <w:tmpl w:val="2E3A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06C31"/>
    <w:multiLevelType w:val="hybridMultilevel"/>
    <w:tmpl w:val="AAD6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37EC"/>
    <w:multiLevelType w:val="hybridMultilevel"/>
    <w:tmpl w:val="34AC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4021D2"/>
    <w:multiLevelType w:val="hybridMultilevel"/>
    <w:tmpl w:val="A16C2D4E"/>
    <w:lvl w:ilvl="0" w:tplc="5A76EBA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1A71924"/>
    <w:multiLevelType w:val="hybridMultilevel"/>
    <w:tmpl w:val="444C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D6375B"/>
    <w:multiLevelType w:val="hybridMultilevel"/>
    <w:tmpl w:val="C6401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F3FEB"/>
    <w:multiLevelType w:val="hybridMultilevel"/>
    <w:tmpl w:val="BD78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98696C"/>
    <w:multiLevelType w:val="hybridMultilevel"/>
    <w:tmpl w:val="37D0BA0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BAF2DBB"/>
    <w:multiLevelType w:val="hybridMultilevel"/>
    <w:tmpl w:val="80DA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07A7D"/>
    <w:multiLevelType w:val="hybridMultilevel"/>
    <w:tmpl w:val="E514CBB2"/>
    <w:lvl w:ilvl="0" w:tplc="1110E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F4F38"/>
    <w:multiLevelType w:val="hybridMultilevel"/>
    <w:tmpl w:val="DA9AD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2"/>
  </w:num>
  <w:num w:numId="5">
    <w:abstractNumId w:val="30"/>
  </w:num>
  <w:num w:numId="6">
    <w:abstractNumId w:val="31"/>
  </w:num>
  <w:num w:numId="7">
    <w:abstractNumId w:val="17"/>
  </w:num>
  <w:num w:numId="8">
    <w:abstractNumId w:val="10"/>
  </w:num>
  <w:num w:numId="9">
    <w:abstractNumId w:val="6"/>
  </w:num>
  <w:num w:numId="10">
    <w:abstractNumId w:val="29"/>
  </w:num>
  <w:num w:numId="11">
    <w:abstractNumId w:val="7"/>
  </w:num>
  <w:num w:numId="12">
    <w:abstractNumId w:val="21"/>
  </w:num>
  <w:num w:numId="13">
    <w:abstractNumId w:val="9"/>
  </w:num>
  <w:num w:numId="14">
    <w:abstractNumId w:val="14"/>
  </w:num>
  <w:num w:numId="15">
    <w:abstractNumId w:val="8"/>
  </w:num>
  <w:num w:numId="16">
    <w:abstractNumId w:val="27"/>
  </w:num>
  <w:num w:numId="17">
    <w:abstractNumId w:val="22"/>
  </w:num>
  <w:num w:numId="18">
    <w:abstractNumId w:val="13"/>
  </w:num>
  <w:num w:numId="19">
    <w:abstractNumId w:val="4"/>
  </w:num>
  <w:num w:numId="20">
    <w:abstractNumId w:val="25"/>
  </w:num>
  <w:num w:numId="21">
    <w:abstractNumId w:val="16"/>
  </w:num>
  <w:num w:numId="22">
    <w:abstractNumId w:val="26"/>
  </w:num>
  <w:num w:numId="23">
    <w:abstractNumId w:val="18"/>
  </w:num>
  <w:num w:numId="24">
    <w:abstractNumId w:val="28"/>
  </w:num>
  <w:num w:numId="25">
    <w:abstractNumId w:val="23"/>
  </w:num>
  <w:num w:numId="26">
    <w:abstractNumId w:val="20"/>
  </w:num>
  <w:num w:numId="27">
    <w:abstractNumId w:val="2"/>
  </w:num>
  <w:num w:numId="28">
    <w:abstractNumId w:val="19"/>
  </w:num>
  <w:num w:numId="29">
    <w:abstractNumId w:val="15"/>
  </w:num>
  <w:num w:numId="30">
    <w:abstractNumId w:val="5"/>
  </w:num>
  <w:num w:numId="31">
    <w:abstractNumId w:val="2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34"/>
    <w:rsid w:val="0000032C"/>
    <w:rsid w:val="00001A08"/>
    <w:rsid w:val="00001D0A"/>
    <w:rsid w:val="0000290E"/>
    <w:rsid w:val="00003331"/>
    <w:rsid w:val="00003792"/>
    <w:rsid w:val="00005718"/>
    <w:rsid w:val="00005BD6"/>
    <w:rsid w:val="0001462B"/>
    <w:rsid w:val="00014688"/>
    <w:rsid w:val="00014A16"/>
    <w:rsid w:val="0002174C"/>
    <w:rsid w:val="0002194B"/>
    <w:rsid w:val="00021BAA"/>
    <w:rsid w:val="0002291A"/>
    <w:rsid w:val="00024266"/>
    <w:rsid w:val="000246D4"/>
    <w:rsid w:val="00024E61"/>
    <w:rsid w:val="00025462"/>
    <w:rsid w:val="000267CE"/>
    <w:rsid w:val="00030F0C"/>
    <w:rsid w:val="0003165B"/>
    <w:rsid w:val="00031EBB"/>
    <w:rsid w:val="000344D3"/>
    <w:rsid w:val="000347A5"/>
    <w:rsid w:val="00036D45"/>
    <w:rsid w:val="0003761B"/>
    <w:rsid w:val="00037F10"/>
    <w:rsid w:val="00040870"/>
    <w:rsid w:val="000432D6"/>
    <w:rsid w:val="00043511"/>
    <w:rsid w:val="000446A7"/>
    <w:rsid w:val="00044CA1"/>
    <w:rsid w:val="00045A57"/>
    <w:rsid w:val="00046A5B"/>
    <w:rsid w:val="00047CF8"/>
    <w:rsid w:val="0005042F"/>
    <w:rsid w:val="00051176"/>
    <w:rsid w:val="0005262A"/>
    <w:rsid w:val="0005571B"/>
    <w:rsid w:val="00056835"/>
    <w:rsid w:val="00056B49"/>
    <w:rsid w:val="000572BE"/>
    <w:rsid w:val="00060241"/>
    <w:rsid w:val="000606A4"/>
    <w:rsid w:val="00061756"/>
    <w:rsid w:val="00063445"/>
    <w:rsid w:val="00063C74"/>
    <w:rsid w:val="000653B2"/>
    <w:rsid w:val="00066DA1"/>
    <w:rsid w:val="00067729"/>
    <w:rsid w:val="00067AD7"/>
    <w:rsid w:val="00067C47"/>
    <w:rsid w:val="00070F86"/>
    <w:rsid w:val="000731A9"/>
    <w:rsid w:val="000734E4"/>
    <w:rsid w:val="00073FC3"/>
    <w:rsid w:val="00074290"/>
    <w:rsid w:val="00075544"/>
    <w:rsid w:val="000760B0"/>
    <w:rsid w:val="0007618F"/>
    <w:rsid w:val="00076D1E"/>
    <w:rsid w:val="00080C18"/>
    <w:rsid w:val="0008235D"/>
    <w:rsid w:val="000830C7"/>
    <w:rsid w:val="0008334C"/>
    <w:rsid w:val="00083903"/>
    <w:rsid w:val="000850BE"/>
    <w:rsid w:val="0008673C"/>
    <w:rsid w:val="000903E2"/>
    <w:rsid w:val="00091745"/>
    <w:rsid w:val="000919C0"/>
    <w:rsid w:val="0009269A"/>
    <w:rsid w:val="00092A48"/>
    <w:rsid w:val="00093580"/>
    <w:rsid w:val="000951BC"/>
    <w:rsid w:val="00095C8E"/>
    <w:rsid w:val="000968D9"/>
    <w:rsid w:val="00096B97"/>
    <w:rsid w:val="0009744F"/>
    <w:rsid w:val="000974F6"/>
    <w:rsid w:val="00097711"/>
    <w:rsid w:val="000A022C"/>
    <w:rsid w:val="000A14FB"/>
    <w:rsid w:val="000A27D0"/>
    <w:rsid w:val="000A2C1C"/>
    <w:rsid w:val="000A2C2C"/>
    <w:rsid w:val="000A5401"/>
    <w:rsid w:val="000A592E"/>
    <w:rsid w:val="000A6141"/>
    <w:rsid w:val="000A69F4"/>
    <w:rsid w:val="000A7E86"/>
    <w:rsid w:val="000B1284"/>
    <w:rsid w:val="000B1365"/>
    <w:rsid w:val="000B13EE"/>
    <w:rsid w:val="000B1CD3"/>
    <w:rsid w:val="000B2DF1"/>
    <w:rsid w:val="000B3126"/>
    <w:rsid w:val="000B3B58"/>
    <w:rsid w:val="000B472A"/>
    <w:rsid w:val="000B5E79"/>
    <w:rsid w:val="000B6C95"/>
    <w:rsid w:val="000C0DA5"/>
    <w:rsid w:val="000C118E"/>
    <w:rsid w:val="000C174A"/>
    <w:rsid w:val="000C1BAB"/>
    <w:rsid w:val="000C2142"/>
    <w:rsid w:val="000C2ADE"/>
    <w:rsid w:val="000C2F7A"/>
    <w:rsid w:val="000C349A"/>
    <w:rsid w:val="000C4687"/>
    <w:rsid w:val="000C5665"/>
    <w:rsid w:val="000C6DFC"/>
    <w:rsid w:val="000D0507"/>
    <w:rsid w:val="000D069D"/>
    <w:rsid w:val="000D0AFB"/>
    <w:rsid w:val="000D3C2C"/>
    <w:rsid w:val="000D4B54"/>
    <w:rsid w:val="000D5509"/>
    <w:rsid w:val="000D5AD7"/>
    <w:rsid w:val="000D6DCD"/>
    <w:rsid w:val="000E0E3F"/>
    <w:rsid w:val="000E2F1E"/>
    <w:rsid w:val="000E3014"/>
    <w:rsid w:val="000E3BDA"/>
    <w:rsid w:val="000E6270"/>
    <w:rsid w:val="000E7060"/>
    <w:rsid w:val="000E72E4"/>
    <w:rsid w:val="000F0B33"/>
    <w:rsid w:val="000F2820"/>
    <w:rsid w:val="000F36C3"/>
    <w:rsid w:val="000F39FB"/>
    <w:rsid w:val="000F4E9D"/>
    <w:rsid w:val="0010009A"/>
    <w:rsid w:val="001009FE"/>
    <w:rsid w:val="00100C1D"/>
    <w:rsid w:val="001040D2"/>
    <w:rsid w:val="00104AC3"/>
    <w:rsid w:val="00110B7D"/>
    <w:rsid w:val="001121CF"/>
    <w:rsid w:val="001121E9"/>
    <w:rsid w:val="00113062"/>
    <w:rsid w:val="00115E78"/>
    <w:rsid w:val="001177B4"/>
    <w:rsid w:val="0012044C"/>
    <w:rsid w:val="00120DC3"/>
    <w:rsid w:val="00120E3A"/>
    <w:rsid w:val="00123147"/>
    <w:rsid w:val="00125847"/>
    <w:rsid w:val="00126AC7"/>
    <w:rsid w:val="0012726E"/>
    <w:rsid w:val="00130240"/>
    <w:rsid w:val="001307EF"/>
    <w:rsid w:val="00132FAC"/>
    <w:rsid w:val="001330E0"/>
    <w:rsid w:val="00135B0B"/>
    <w:rsid w:val="001368FF"/>
    <w:rsid w:val="001378A7"/>
    <w:rsid w:val="00141D10"/>
    <w:rsid w:val="00145677"/>
    <w:rsid w:val="00147817"/>
    <w:rsid w:val="001510EF"/>
    <w:rsid w:val="00151248"/>
    <w:rsid w:val="00151E99"/>
    <w:rsid w:val="001529FE"/>
    <w:rsid w:val="001535E9"/>
    <w:rsid w:val="0015398F"/>
    <w:rsid w:val="00160568"/>
    <w:rsid w:val="00160D3E"/>
    <w:rsid w:val="001612D4"/>
    <w:rsid w:val="00161797"/>
    <w:rsid w:val="00161AFB"/>
    <w:rsid w:val="001658C1"/>
    <w:rsid w:val="00166467"/>
    <w:rsid w:val="0017229D"/>
    <w:rsid w:val="00174CA2"/>
    <w:rsid w:val="00175011"/>
    <w:rsid w:val="00176E95"/>
    <w:rsid w:val="00177336"/>
    <w:rsid w:val="0018052B"/>
    <w:rsid w:val="00180716"/>
    <w:rsid w:val="00180E0C"/>
    <w:rsid w:val="001815C8"/>
    <w:rsid w:val="001825FF"/>
    <w:rsid w:val="00182D86"/>
    <w:rsid w:val="00184482"/>
    <w:rsid w:val="00184DDA"/>
    <w:rsid w:val="00184E25"/>
    <w:rsid w:val="00184E73"/>
    <w:rsid w:val="001869AD"/>
    <w:rsid w:val="00186EDE"/>
    <w:rsid w:val="00187807"/>
    <w:rsid w:val="0018798C"/>
    <w:rsid w:val="001906EC"/>
    <w:rsid w:val="00192434"/>
    <w:rsid w:val="001931A0"/>
    <w:rsid w:val="00193CD4"/>
    <w:rsid w:val="00194DFA"/>
    <w:rsid w:val="001971E1"/>
    <w:rsid w:val="0019798C"/>
    <w:rsid w:val="001A037B"/>
    <w:rsid w:val="001A1F2A"/>
    <w:rsid w:val="001A22F3"/>
    <w:rsid w:val="001A243A"/>
    <w:rsid w:val="001A49B9"/>
    <w:rsid w:val="001A6130"/>
    <w:rsid w:val="001A74FF"/>
    <w:rsid w:val="001A7D99"/>
    <w:rsid w:val="001B006E"/>
    <w:rsid w:val="001B1217"/>
    <w:rsid w:val="001B5BC0"/>
    <w:rsid w:val="001B6268"/>
    <w:rsid w:val="001C30EC"/>
    <w:rsid w:val="001C3483"/>
    <w:rsid w:val="001C39C4"/>
    <w:rsid w:val="001C4A66"/>
    <w:rsid w:val="001C4C66"/>
    <w:rsid w:val="001D0DA5"/>
    <w:rsid w:val="001D1E35"/>
    <w:rsid w:val="001D244E"/>
    <w:rsid w:val="001D2D67"/>
    <w:rsid w:val="001D3F8B"/>
    <w:rsid w:val="001D75D2"/>
    <w:rsid w:val="001E09BC"/>
    <w:rsid w:val="001E1053"/>
    <w:rsid w:val="001E1165"/>
    <w:rsid w:val="001E1EE5"/>
    <w:rsid w:val="001E2BEE"/>
    <w:rsid w:val="001E2F45"/>
    <w:rsid w:val="001E315B"/>
    <w:rsid w:val="001E31CD"/>
    <w:rsid w:val="001E3483"/>
    <w:rsid w:val="001E43CB"/>
    <w:rsid w:val="001E4E7C"/>
    <w:rsid w:val="001E6AB4"/>
    <w:rsid w:val="001E795D"/>
    <w:rsid w:val="001F0206"/>
    <w:rsid w:val="001F1363"/>
    <w:rsid w:val="001F14A2"/>
    <w:rsid w:val="001F463F"/>
    <w:rsid w:val="001F50D5"/>
    <w:rsid w:val="001F52D7"/>
    <w:rsid w:val="001F5304"/>
    <w:rsid w:val="001F6EC3"/>
    <w:rsid w:val="00200369"/>
    <w:rsid w:val="0020081F"/>
    <w:rsid w:val="0020255C"/>
    <w:rsid w:val="00203519"/>
    <w:rsid w:val="00205BB0"/>
    <w:rsid w:val="00206BE7"/>
    <w:rsid w:val="00206F2E"/>
    <w:rsid w:val="00214985"/>
    <w:rsid w:val="00214A47"/>
    <w:rsid w:val="00215737"/>
    <w:rsid w:val="00216599"/>
    <w:rsid w:val="00216711"/>
    <w:rsid w:val="0021795B"/>
    <w:rsid w:val="00222215"/>
    <w:rsid w:val="00222B4C"/>
    <w:rsid w:val="00223732"/>
    <w:rsid w:val="002239D7"/>
    <w:rsid w:val="002240DC"/>
    <w:rsid w:val="00224A6B"/>
    <w:rsid w:val="00224AFB"/>
    <w:rsid w:val="00224B50"/>
    <w:rsid w:val="00226219"/>
    <w:rsid w:val="00227E6A"/>
    <w:rsid w:val="00230FC6"/>
    <w:rsid w:val="00232371"/>
    <w:rsid w:val="00232B34"/>
    <w:rsid w:val="00237268"/>
    <w:rsid w:val="00240D1E"/>
    <w:rsid w:val="00241027"/>
    <w:rsid w:val="00241277"/>
    <w:rsid w:val="00243578"/>
    <w:rsid w:val="00243CAE"/>
    <w:rsid w:val="00246006"/>
    <w:rsid w:val="00246648"/>
    <w:rsid w:val="00246738"/>
    <w:rsid w:val="00246780"/>
    <w:rsid w:val="002467C2"/>
    <w:rsid w:val="00246A82"/>
    <w:rsid w:val="002514FF"/>
    <w:rsid w:val="00251B8E"/>
    <w:rsid w:val="0025306E"/>
    <w:rsid w:val="00253170"/>
    <w:rsid w:val="002534AC"/>
    <w:rsid w:val="00255357"/>
    <w:rsid w:val="00255BBE"/>
    <w:rsid w:val="00256E62"/>
    <w:rsid w:val="00261CE5"/>
    <w:rsid w:val="002621B6"/>
    <w:rsid w:val="002655F8"/>
    <w:rsid w:val="00266287"/>
    <w:rsid w:val="00266393"/>
    <w:rsid w:val="00272D21"/>
    <w:rsid w:val="00273273"/>
    <w:rsid w:val="002752FE"/>
    <w:rsid w:val="0027598E"/>
    <w:rsid w:val="00275D47"/>
    <w:rsid w:val="00276830"/>
    <w:rsid w:val="002772E3"/>
    <w:rsid w:val="00282939"/>
    <w:rsid w:val="00282D59"/>
    <w:rsid w:val="00284BBF"/>
    <w:rsid w:val="0028517F"/>
    <w:rsid w:val="0028613E"/>
    <w:rsid w:val="00286256"/>
    <w:rsid w:val="00290580"/>
    <w:rsid w:val="00291078"/>
    <w:rsid w:val="002929CA"/>
    <w:rsid w:val="002937F8"/>
    <w:rsid w:val="00293CB0"/>
    <w:rsid w:val="002955AC"/>
    <w:rsid w:val="00296A65"/>
    <w:rsid w:val="0029752E"/>
    <w:rsid w:val="002976F3"/>
    <w:rsid w:val="00297C35"/>
    <w:rsid w:val="00297EAC"/>
    <w:rsid w:val="002A182A"/>
    <w:rsid w:val="002A1D5D"/>
    <w:rsid w:val="002A36E5"/>
    <w:rsid w:val="002A3C4F"/>
    <w:rsid w:val="002A490E"/>
    <w:rsid w:val="002A4C13"/>
    <w:rsid w:val="002A53F8"/>
    <w:rsid w:val="002A564C"/>
    <w:rsid w:val="002A690F"/>
    <w:rsid w:val="002A792E"/>
    <w:rsid w:val="002B0CD7"/>
    <w:rsid w:val="002B3F36"/>
    <w:rsid w:val="002B44A4"/>
    <w:rsid w:val="002B4E4E"/>
    <w:rsid w:val="002B5DDC"/>
    <w:rsid w:val="002B7C80"/>
    <w:rsid w:val="002C0486"/>
    <w:rsid w:val="002C0B07"/>
    <w:rsid w:val="002C15FD"/>
    <w:rsid w:val="002C2DC1"/>
    <w:rsid w:val="002C2F21"/>
    <w:rsid w:val="002C44C5"/>
    <w:rsid w:val="002C44E6"/>
    <w:rsid w:val="002C58EB"/>
    <w:rsid w:val="002C5A15"/>
    <w:rsid w:val="002C601B"/>
    <w:rsid w:val="002C6A00"/>
    <w:rsid w:val="002C7817"/>
    <w:rsid w:val="002C7EFD"/>
    <w:rsid w:val="002D057B"/>
    <w:rsid w:val="002D31B6"/>
    <w:rsid w:val="002E01C0"/>
    <w:rsid w:val="002E0B03"/>
    <w:rsid w:val="002E2F5D"/>
    <w:rsid w:val="002E332A"/>
    <w:rsid w:val="002E42FD"/>
    <w:rsid w:val="002E49BD"/>
    <w:rsid w:val="002E4B85"/>
    <w:rsid w:val="002E5B5B"/>
    <w:rsid w:val="002E70EF"/>
    <w:rsid w:val="002F03B4"/>
    <w:rsid w:val="002F1F3C"/>
    <w:rsid w:val="002F2026"/>
    <w:rsid w:val="002F2647"/>
    <w:rsid w:val="002F3F98"/>
    <w:rsid w:val="002F3FBE"/>
    <w:rsid w:val="002F5D9C"/>
    <w:rsid w:val="002F6701"/>
    <w:rsid w:val="002F6738"/>
    <w:rsid w:val="002F7D2F"/>
    <w:rsid w:val="003044CB"/>
    <w:rsid w:val="00304523"/>
    <w:rsid w:val="003049F2"/>
    <w:rsid w:val="003065A8"/>
    <w:rsid w:val="003074A0"/>
    <w:rsid w:val="003074D8"/>
    <w:rsid w:val="00307CAF"/>
    <w:rsid w:val="00310959"/>
    <w:rsid w:val="00313079"/>
    <w:rsid w:val="00314E3C"/>
    <w:rsid w:val="00315EAA"/>
    <w:rsid w:val="00317154"/>
    <w:rsid w:val="00317451"/>
    <w:rsid w:val="00321360"/>
    <w:rsid w:val="00322F05"/>
    <w:rsid w:val="00323E71"/>
    <w:rsid w:val="003253A8"/>
    <w:rsid w:val="0032628B"/>
    <w:rsid w:val="00326D4F"/>
    <w:rsid w:val="00326FA2"/>
    <w:rsid w:val="003270B0"/>
    <w:rsid w:val="0033123B"/>
    <w:rsid w:val="00332789"/>
    <w:rsid w:val="00335811"/>
    <w:rsid w:val="003358C7"/>
    <w:rsid w:val="003366C2"/>
    <w:rsid w:val="00341DA8"/>
    <w:rsid w:val="00342209"/>
    <w:rsid w:val="00342612"/>
    <w:rsid w:val="003438BB"/>
    <w:rsid w:val="00344097"/>
    <w:rsid w:val="0034416E"/>
    <w:rsid w:val="00345FCB"/>
    <w:rsid w:val="00354625"/>
    <w:rsid w:val="00355535"/>
    <w:rsid w:val="00360465"/>
    <w:rsid w:val="00360485"/>
    <w:rsid w:val="00360B54"/>
    <w:rsid w:val="003626ED"/>
    <w:rsid w:val="00362F94"/>
    <w:rsid w:val="003630A8"/>
    <w:rsid w:val="00363A3F"/>
    <w:rsid w:val="00363CC6"/>
    <w:rsid w:val="00365609"/>
    <w:rsid w:val="00366BD6"/>
    <w:rsid w:val="003714AB"/>
    <w:rsid w:val="00371643"/>
    <w:rsid w:val="00373C69"/>
    <w:rsid w:val="003747D0"/>
    <w:rsid w:val="003749EE"/>
    <w:rsid w:val="00376AB9"/>
    <w:rsid w:val="00377CB9"/>
    <w:rsid w:val="003806B8"/>
    <w:rsid w:val="0038192E"/>
    <w:rsid w:val="003848E9"/>
    <w:rsid w:val="003850BF"/>
    <w:rsid w:val="00385D86"/>
    <w:rsid w:val="0038664F"/>
    <w:rsid w:val="0038726D"/>
    <w:rsid w:val="003914B0"/>
    <w:rsid w:val="003937C0"/>
    <w:rsid w:val="0039717A"/>
    <w:rsid w:val="00397201"/>
    <w:rsid w:val="00397ADF"/>
    <w:rsid w:val="003A0E9A"/>
    <w:rsid w:val="003A2D2D"/>
    <w:rsid w:val="003A44C0"/>
    <w:rsid w:val="003A53EF"/>
    <w:rsid w:val="003A5669"/>
    <w:rsid w:val="003A6B96"/>
    <w:rsid w:val="003B0743"/>
    <w:rsid w:val="003B1F48"/>
    <w:rsid w:val="003B263B"/>
    <w:rsid w:val="003B337C"/>
    <w:rsid w:val="003B3F5D"/>
    <w:rsid w:val="003B5109"/>
    <w:rsid w:val="003B513F"/>
    <w:rsid w:val="003B643E"/>
    <w:rsid w:val="003C02CB"/>
    <w:rsid w:val="003C06FB"/>
    <w:rsid w:val="003C2F46"/>
    <w:rsid w:val="003C34D9"/>
    <w:rsid w:val="003C3721"/>
    <w:rsid w:val="003C4147"/>
    <w:rsid w:val="003C4438"/>
    <w:rsid w:val="003C4B85"/>
    <w:rsid w:val="003C4F58"/>
    <w:rsid w:val="003C51F4"/>
    <w:rsid w:val="003C5958"/>
    <w:rsid w:val="003C5F12"/>
    <w:rsid w:val="003D043D"/>
    <w:rsid w:val="003D2892"/>
    <w:rsid w:val="003E14AB"/>
    <w:rsid w:val="003E1D3A"/>
    <w:rsid w:val="003E2506"/>
    <w:rsid w:val="003E5B83"/>
    <w:rsid w:val="003E676B"/>
    <w:rsid w:val="003F0F86"/>
    <w:rsid w:val="003F1DC2"/>
    <w:rsid w:val="003F33B8"/>
    <w:rsid w:val="003F3C80"/>
    <w:rsid w:val="003F4E65"/>
    <w:rsid w:val="003F52DA"/>
    <w:rsid w:val="003F66D4"/>
    <w:rsid w:val="003F74AB"/>
    <w:rsid w:val="003F775C"/>
    <w:rsid w:val="00400421"/>
    <w:rsid w:val="004005C6"/>
    <w:rsid w:val="004006F4"/>
    <w:rsid w:val="00402632"/>
    <w:rsid w:val="00402733"/>
    <w:rsid w:val="00402E64"/>
    <w:rsid w:val="0040350F"/>
    <w:rsid w:val="004040F2"/>
    <w:rsid w:val="0040443B"/>
    <w:rsid w:val="004045D9"/>
    <w:rsid w:val="004052A0"/>
    <w:rsid w:val="0041213A"/>
    <w:rsid w:val="00412588"/>
    <w:rsid w:val="00413C5C"/>
    <w:rsid w:val="00415597"/>
    <w:rsid w:val="0041685B"/>
    <w:rsid w:val="00416DF2"/>
    <w:rsid w:val="00421C81"/>
    <w:rsid w:val="00422F13"/>
    <w:rsid w:val="00424A86"/>
    <w:rsid w:val="00425A66"/>
    <w:rsid w:val="00430427"/>
    <w:rsid w:val="0043042C"/>
    <w:rsid w:val="00430BF5"/>
    <w:rsid w:val="0043107F"/>
    <w:rsid w:val="00431BB7"/>
    <w:rsid w:val="00432308"/>
    <w:rsid w:val="004353A5"/>
    <w:rsid w:val="00436BA4"/>
    <w:rsid w:val="004375C8"/>
    <w:rsid w:val="0043762E"/>
    <w:rsid w:val="00437FA8"/>
    <w:rsid w:val="00440000"/>
    <w:rsid w:val="0044610B"/>
    <w:rsid w:val="0044646C"/>
    <w:rsid w:val="00446C12"/>
    <w:rsid w:val="0044753B"/>
    <w:rsid w:val="00450006"/>
    <w:rsid w:val="004507A3"/>
    <w:rsid w:val="00451FC5"/>
    <w:rsid w:val="004520A0"/>
    <w:rsid w:val="00454930"/>
    <w:rsid w:val="00455BA4"/>
    <w:rsid w:val="004600D2"/>
    <w:rsid w:val="00460B5E"/>
    <w:rsid w:val="00461FB5"/>
    <w:rsid w:val="00462BB8"/>
    <w:rsid w:val="00463336"/>
    <w:rsid w:val="00463471"/>
    <w:rsid w:val="0046383B"/>
    <w:rsid w:val="0046397E"/>
    <w:rsid w:val="0046433A"/>
    <w:rsid w:val="00464BB1"/>
    <w:rsid w:val="004701E5"/>
    <w:rsid w:val="00473FAA"/>
    <w:rsid w:val="00474105"/>
    <w:rsid w:val="00476357"/>
    <w:rsid w:val="004765C5"/>
    <w:rsid w:val="00480551"/>
    <w:rsid w:val="004812A0"/>
    <w:rsid w:val="00481818"/>
    <w:rsid w:val="00481828"/>
    <w:rsid w:val="004831FE"/>
    <w:rsid w:val="00483BB9"/>
    <w:rsid w:val="00484A2B"/>
    <w:rsid w:val="004867DD"/>
    <w:rsid w:val="004914D1"/>
    <w:rsid w:val="00491D27"/>
    <w:rsid w:val="004930C3"/>
    <w:rsid w:val="00494077"/>
    <w:rsid w:val="00494422"/>
    <w:rsid w:val="00494E91"/>
    <w:rsid w:val="00496E5E"/>
    <w:rsid w:val="0049758D"/>
    <w:rsid w:val="004975A0"/>
    <w:rsid w:val="004A04B7"/>
    <w:rsid w:val="004A097F"/>
    <w:rsid w:val="004A1ACA"/>
    <w:rsid w:val="004A212D"/>
    <w:rsid w:val="004A215E"/>
    <w:rsid w:val="004A2A68"/>
    <w:rsid w:val="004A5C3C"/>
    <w:rsid w:val="004A5FC6"/>
    <w:rsid w:val="004A66FF"/>
    <w:rsid w:val="004A6D9D"/>
    <w:rsid w:val="004B0FFF"/>
    <w:rsid w:val="004B1C77"/>
    <w:rsid w:val="004B4151"/>
    <w:rsid w:val="004B4E26"/>
    <w:rsid w:val="004B6081"/>
    <w:rsid w:val="004B7FC7"/>
    <w:rsid w:val="004C7C90"/>
    <w:rsid w:val="004D0B35"/>
    <w:rsid w:val="004D0E52"/>
    <w:rsid w:val="004D2279"/>
    <w:rsid w:val="004D2C5C"/>
    <w:rsid w:val="004D445E"/>
    <w:rsid w:val="004D5751"/>
    <w:rsid w:val="004D6359"/>
    <w:rsid w:val="004D6B3A"/>
    <w:rsid w:val="004D6F30"/>
    <w:rsid w:val="004D74B9"/>
    <w:rsid w:val="004E0605"/>
    <w:rsid w:val="004E3317"/>
    <w:rsid w:val="004E3613"/>
    <w:rsid w:val="004E3DC6"/>
    <w:rsid w:val="004E42FA"/>
    <w:rsid w:val="004E497E"/>
    <w:rsid w:val="004E6468"/>
    <w:rsid w:val="004E6926"/>
    <w:rsid w:val="004E6A6A"/>
    <w:rsid w:val="004E6B7F"/>
    <w:rsid w:val="004E7371"/>
    <w:rsid w:val="004F090D"/>
    <w:rsid w:val="004F1AC9"/>
    <w:rsid w:val="004F2F96"/>
    <w:rsid w:val="004F46A2"/>
    <w:rsid w:val="004F5FBF"/>
    <w:rsid w:val="004F60D6"/>
    <w:rsid w:val="004F636C"/>
    <w:rsid w:val="004F63F5"/>
    <w:rsid w:val="004F686F"/>
    <w:rsid w:val="004F6EED"/>
    <w:rsid w:val="005012C1"/>
    <w:rsid w:val="005014C9"/>
    <w:rsid w:val="005014F4"/>
    <w:rsid w:val="005015B4"/>
    <w:rsid w:val="005028B0"/>
    <w:rsid w:val="00504EA0"/>
    <w:rsid w:val="005056C5"/>
    <w:rsid w:val="00505745"/>
    <w:rsid w:val="00506854"/>
    <w:rsid w:val="00511E89"/>
    <w:rsid w:val="005122BF"/>
    <w:rsid w:val="00512578"/>
    <w:rsid w:val="005163E9"/>
    <w:rsid w:val="00517970"/>
    <w:rsid w:val="00520B8D"/>
    <w:rsid w:val="00520BFA"/>
    <w:rsid w:val="00522273"/>
    <w:rsid w:val="005226D5"/>
    <w:rsid w:val="00524E4A"/>
    <w:rsid w:val="005269AF"/>
    <w:rsid w:val="00527095"/>
    <w:rsid w:val="005304AB"/>
    <w:rsid w:val="00530DC0"/>
    <w:rsid w:val="00530ED6"/>
    <w:rsid w:val="00533489"/>
    <w:rsid w:val="0053366A"/>
    <w:rsid w:val="00534C7C"/>
    <w:rsid w:val="00537208"/>
    <w:rsid w:val="00537367"/>
    <w:rsid w:val="005409A0"/>
    <w:rsid w:val="0054159B"/>
    <w:rsid w:val="005417E7"/>
    <w:rsid w:val="0054269D"/>
    <w:rsid w:val="00542915"/>
    <w:rsid w:val="00542E4F"/>
    <w:rsid w:val="00546065"/>
    <w:rsid w:val="00547736"/>
    <w:rsid w:val="0054774D"/>
    <w:rsid w:val="0055078E"/>
    <w:rsid w:val="00550EC7"/>
    <w:rsid w:val="005515FE"/>
    <w:rsid w:val="0055346A"/>
    <w:rsid w:val="00554CE4"/>
    <w:rsid w:val="0055580B"/>
    <w:rsid w:val="00555C02"/>
    <w:rsid w:val="0055674E"/>
    <w:rsid w:val="00556E05"/>
    <w:rsid w:val="0055709D"/>
    <w:rsid w:val="00557E50"/>
    <w:rsid w:val="005600A2"/>
    <w:rsid w:val="0056432B"/>
    <w:rsid w:val="00564AA3"/>
    <w:rsid w:val="005661BB"/>
    <w:rsid w:val="005663DC"/>
    <w:rsid w:val="005666ED"/>
    <w:rsid w:val="00566E5F"/>
    <w:rsid w:val="00566E8D"/>
    <w:rsid w:val="0056776C"/>
    <w:rsid w:val="0057511D"/>
    <w:rsid w:val="005768B5"/>
    <w:rsid w:val="005769C8"/>
    <w:rsid w:val="00576C18"/>
    <w:rsid w:val="00577B33"/>
    <w:rsid w:val="00580EBA"/>
    <w:rsid w:val="0058226A"/>
    <w:rsid w:val="00582501"/>
    <w:rsid w:val="00582D24"/>
    <w:rsid w:val="00584DAD"/>
    <w:rsid w:val="00586448"/>
    <w:rsid w:val="00586ECC"/>
    <w:rsid w:val="00586EE8"/>
    <w:rsid w:val="005914A8"/>
    <w:rsid w:val="005A0917"/>
    <w:rsid w:val="005A09D7"/>
    <w:rsid w:val="005A326A"/>
    <w:rsid w:val="005A41D7"/>
    <w:rsid w:val="005A565D"/>
    <w:rsid w:val="005A726F"/>
    <w:rsid w:val="005B1363"/>
    <w:rsid w:val="005B1864"/>
    <w:rsid w:val="005B1DC2"/>
    <w:rsid w:val="005B1E06"/>
    <w:rsid w:val="005B236A"/>
    <w:rsid w:val="005B2831"/>
    <w:rsid w:val="005B2A50"/>
    <w:rsid w:val="005B4BB6"/>
    <w:rsid w:val="005B5553"/>
    <w:rsid w:val="005B658A"/>
    <w:rsid w:val="005B79C0"/>
    <w:rsid w:val="005C06FD"/>
    <w:rsid w:val="005C203D"/>
    <w:rsid w:val="005C2D34"/>
    <w:rsid w:val="005C3F0E"/>
    <w:rsid w:val="005C4180"/>
    <w:rsid w:val="005C5908"/>
    <w:rsid w:val="005C5C71"/>
    <w:rsid w:val="005C63E1"/>
    <w:rsid w:val="005C71C2"/>
    <w:rsid w:val="005C73F0"/>
    <w:rsid w:val="005D0533"/>
    <w:rsid w:val="005D0574"/>
    <w:rsid w:val="005D20BF"/>
    <w:rsid w:val="005D2CE9"/>
    <w:rsid w:val="005D54CA"/>
    <w:rsid w:val="005D59A4"/>
    <w:rsid w:val="005D76AE"/>
    <w:rsid w:val="005D78C0"/>
    <w:rsid w:val="005E27A2"/>
    <w:rsid w:val="005E28BA"/>
    <w:rsid w:val="005E3799"/>
    <w:rsid w:val="005E4E44"/>
    <w:rsid w:val="005F2008"/>
    <w:rsid w:val="005F4515"/>
    <w:rsid w:val="005F479B"/>
    <w:rsid w:val="005F575E"/>
    <w:rsid w:val="005F5EEC"/>
    <w:rsid w:val="005F66D8"/>
    <w:rsid w:val="005F6CF9"/>
    <w:rsid w:val="00601ACA"/>
    <w:rsid w:val="006042A8"/>
    <w:rsid w:val="006045AF"/>
    <w:rsid w:val="00605CDC"/>
    <w:rsid w:val="006105AF"/>
    <w:rsid w:val="00610F4F"/>
    <w:rsid w:val="006110D8"/>
    <w:rsid w:val="00611874"/>
    <w:rsid w:val="00611FB7"/>
    <w:rsid w:val="00612CBB"/>
    <w:rsid w:val="00613292"/>
    <w:rsid w:val="00617B9C"/>
    <w:rsid w:val="0062386F"/>
    <w:rsid w:val="006267CC"/>
    <w:rsid w:val="006302B5"/>
    <w:rsid w:val="00630491"/>
    <w:rsid w:val="00630C57"/>
    <w:rsid w:val="006322B8"/>
    <w:rsid w:val="00632A6F"/>
    <w:rsid w:val="00632AE1"/>
    <w:rsid w:val="00635C06"/>
    <w:rsid w:val="006368E1"/>
    <w:rsid w:val="00636DC3"/>
    <w:rsid w:val="006408F7"/>
    <w:rsid w:val="00640DE7"/>
    <w:rsid w:val="00643985"/>
    <w:rsid w:val="00644433"/>
    <w:rsid w:val="00652C8A"/>
    <w:rsid w:val="006549D5"/>
    <w:rsid w:val="0065569D"/>
    <w:rsid w:val="006570EA"/>
    <w:rsid w:val="00657287"/>
    <w:rsid w:val="006612E6"/>
    <w:rsid w:val="0066154B"/>
    <w:rsid w:val="006647EE"/>
    <w:rsid w:val="00665B60"/>
    <w:rsid w:val="00665BF2"/>
    <w:rsid w:val="00665D38"/>
    <w:rsid w:val="00670E05"/>
    <w:rsid w:val="00670F1B"/>
    <w:rsid w:val="00671A26"/>
    <w:rsid w:val="00673AE1"/>
    <w:rsid w:val="00677395"/>
    <w:rsid w:val="00680A36"/>
    <w:rsid w:val="00680F46"/>
    <w:rsid w:val="0068121B"/>
    <w:rsid w:val="006817C5"/>
    <w:rsid w:val="00682074"/>
    <w:rsid w:val="00683BDB"/>
    <w:rsid w:val="00683D8D"/>
    <w:rsid w:val="00693A10"/>
    <w:rsid w:val="00694E9F"/>
    <w:rsid w:val="00695C28"/>
    <w:rsid w:val="00696AE5"/>
    <w:rsid w:val="00696B9F"/>
    <w:rsid w:val="00696D64"/>
    <w:rsid w:val="00696F48"/>
    <w:rsid w:val="006972A2"/>
    <w:rsid w:val="00697313"/>
    <w:rsid w:val="006A0527"/>
    <w:rsid w:val="006A35EB"/>
    <w:rsid w:val="006A433C"/>
    <w:rsid w:val="006A4B1A"/>
    <w:rsid w:val="006A531D"/>
    <w:rsid w:val="006A6380"/>
    <w:rsid w:val="006A6544"/>
    <w:rsid w:val="006A6AB5"/>
    <w:rsid w:val="006A6C10"/>
    <w:rsid w:val="006B03F3"/>
    <w:rsid w:val="006B3AE2"/>
    <w:rsid w:val="006B513A"/>
    <w:rsid w:val="006B5580"/>
    <w:rsid w:val="006B65B5"/>
    <w:rsid w:val="006B69CC"/>
    <w:rsid w:val="006B6AFB"/>
    <w:rsid w:val="006B755C"/>
    <w:rsid w:val="006B7C67"/>
    <w:rsid w:val="006C1019"/>
    <w:rsid w:val="006C18D4"/>
    <w:rsid w:val="006C2073"/>
    <w:rsid w:val="006C2660"/>
    <w:rsid w:val="006C2867"/>
    <w:rsid w:val="006C5929"/>
    <w:rsid w:val="006C7512"/>
    <w:rsid w:val="006D04F7"/>
    <w:rsid w:val="006D0CD7"/>
    <w:rsid w:val="006D19A9"/>
    <w:rsid w:val="006D50B1"/>
    <w:rsid w:val="006D5D7D"/>
    <w:rsid w:val="006D6A18"/>
    <w:rsid w:val="006D6ABA"/>
    <w:rsid w:val="006E0420"/>
    <w:rsid w:val="006E0567"/>
    <w:rsid w:val="006E0716"/>
    <w:rsid w:val="006E2410"/>
    <w:rsid w:val="006E3756"/>
    <w:rsid w:val="006E4794"/>
    <w:rsid w:val="006E5408"/>
    <w:rsid w:val="006E59E2"/>
    <w:rsid w:val="006E69A1"/>
    <w:rsid w:val="006E776A"/>
    <w:rsid w:val="006F104A"/>
    <w:rsid w:val="006F2701"/>
    <w:rsid w:val="006F320E"/>
    <w:rsid w:val="006F4911"/>
    <w:rsid w:val="006F5E60"/>
    <w:rsid w:val="006F63E8"/>
    <w:rsid w:val="006F67EE"/>
    <w:rsid w:val="006F6B5A"/>
    <w:rsid w:val="006F74B9"/>
    <w:rsid w:val="00701A62"/>
    <w:rsid w:val="00701E8C"/>
    <w:rsid w:val="0070387C"/>
    <w:rsid w:val="00705691"/>
    <w:rsid w:val="00705929"/>
    <w:rsid w:val="007067FB"/>
    <w:rsid w:val="00713694"/>
    <w:rsid w:val="00713AF6"/>
    <w:rsid w:val="007149F4"/>
    <w:rsid w:val="00715745"/>
    <w:rsid w:val="00715F49"/>
    <w:rsid w:val="00720D27"/>
    <w:rsid w:val="00720FA6"/>
    <w:rsid w:val="00720FA7"/>
    <w:rsid w:val="007210AA"/>
    <w:rsid w:val="007219EB"/>
    <w:rsid w:val="00722CCA"/>
    <w:rsid w:val="00722FD8"/>
    <w:rsid w:val="00724EC3"/>
    <w:rsid w:val="00727552"/>
    <w:rsid w:val="007305EC"/>
    <w:rsid w:val="007313B7"/>
    <w:rsid w:val="00732387"/>
    <w:rsid w:val="00734619"/>
    <w:rsid w:val="007359A4"/>
    <w:rsid w:val="00736CCE"/>
    <w:rsid w:val="00737C67"/>
    <w:rsid w:val="007402EF"/>
    <w:rsid w:val="00741B12"/>
    <w:rsid w:val="00742AC7"/>
    <w:rsid w:val="007439D8"/>
    <w:rsid w:val="00743F12"/>
    <w:rsid w:val="007441B5"/>
    <w:rsid w:val="0074446A"/>
    <w:rsid w:val="0074494A"/>
    <w:rsid w:val="007474F4"/>
    <w:rsid w:val="00750AD1"/>
    <w:rsid w:val="00755D4D"/>
    <w:rsid w:val="00757FFC"/>
    <w:rsid w:val="007604F9"/>
    <w:rsid w:val="0076365F"/>
    <w:rsid w:val="00764372"/>
    <w:rsid w:val="00765857"/>
    <w:rsid w:val="00765D74"/>
    <w:rsid w:val="007669E1"/>
    <w:rsid w:val="007669FF"/>
    <w:rsid w:val="00767301"/>
    <w:rsid w:val="00767A80"/>
    <w:rsid w:val="00767E11"/>
    <w:rsid w:val="00767E2C"/>
    <w:rsid w:val="0077059D"/>
    <w:rsid w:val="007715A3"/>
    <w:rsid w:val="007739F1"/>
    <w:rsid w:val="00773C77"/>
    <w:rsid w:val="00773F0E"/>
    <w:rsid w:val="00775409"/>
    <w:rsid w:val="00780191"/>
    <w:rsid w:val="00782C88"/>
    <w:rsid w:val="00782E3E"/>
    <w:rsid w:val="0078336E"/>
    <w:rsid w:val="007848BE"/>
    <w:rsid w:val="00784BD4"/>
    <w:rsid w:val="00784D44"/>
    <w:rsid w:val="00787D11"/>
    <w:rsid w:val="00790268"/>
    <w:rsid w:val="007921A9"/>
    <w:rsid w:val="00792AC8"/>
    <w:rsid w:val="007932BC"/>
    <w:rsid w:val="007936A1"/>
    <w:rsid w:val="00794E4B"/>
    <w:rsid w:val="007A05E7"/>
    <w:rsid w:val="007A0F68"/>
    <w:rsid w:val="007A16E2"/>
    <w:rsid w:val="007A478C"/>
    <w:rsid w:val="007A4EB8"/>
    <w:rsid w:val="007A54AA"/>
    <w:rsid w:val="007A6D0E"/>
    <w:rsid w:val="007A78F8"/>
    <w:rsid w:val="007B1C60"/>
    <w:rsid w:val="007B206D"/>
    <w:rsid w:val="007B3B62"/>
    <w:rsid w:val="007B3E86"/>
    <w:rsid w:val="007B4F23"/>
    <w:rsid w:val="007B540B"/>
    <w:rsid w:val="007B56FB"/>
    <w:rsid w:val="007B5744"/>
    <w:rsid w:val="007B6127"/>
    <w:rsid w:val="007C0D55"/>
    <w:rsid w:val="007C22EB"/>
    <w:rsid w:val="007C34DE"/>
    <w:rsid w:val="007C4C39"/>
    <w:rsid w:val="007C5618"/>
    <w:rsid w:val="007C5A1D"/>
    <w:rsid w:val="007C7BD6"/>
    <w:rsid w:val="007D16A8"/>
    <w:rsid w:val="007D1BA3"/>
    <w:rsid w:val="007D2145"/>
    <w:rsid w:val="007D310F"/>
    <w:rsid w:val="007D47EC"/>
    <w:rsid w:val="007E0793"/>
    <w:rsid w:val="007E26D4"/>
    <w:rsid w:val="007E3D45"/>
    <w:rsid w:val="007E4599"/>
    <w:rsid w:val="007E6C82"/>
    <w:rsid w:val="007F089F"/>
    <w:rsid w:val="007F181E"/>
    <w:rsid w:val="007F2315"/>
    <w:rsid w:val="007F28A7"/>
    <w:rsid w:val="007F453C"/>
    <w:rsid w:val="007F4998"/>
    <w:rsid w:val="007F615E"/>
    <w:rsid w:val="00801D25"/>
    <w:rsid w:val="00803D0E"/>
    <w:rsid w:val="00803D6D"/>
    <w:rsid w:val="00806F55"/>
    <w:rsid w:val="00810291"/>
    <w:rsid w:val="008105BD"/>
    <w:rsid w:val="008126E9"/>
    <w:rsid w:val="00812AD2"/>
    <w:rsid w:val="008146FD"/>
    <w:rsid w:val="00814AB7"/>
    <w:rsid w:val="00814BB5"/>
    <w:rsid w:val="00814BD5"/>
    <w:rsid w:val="008161CD"/>
    <w:rsid w:val="008166ED"/>
    <w:rsid w:val="00816B13"/>
    <w:rsid w:val="008207AB"/>
    <w:rsid w:val="00821CED"/>
    <w:rsid w:val="00824DE8"/>
    <w:rsid w:val="00826133"/>
    <w:rsid w:val="00826FEB"/>
    <w:rsid w:val="0082712B"/>
    <w:rsid w:val="00827A19"/>
    <w:rsid w:val="00827CFB"/>
    <w:rsid w:val="008301B5"/>
    <w:rsid w:val="008315A4"/>
    <w:rsid w:val="008326E3"/>
    <w:rsid w:val="00832946"/>
    <w:rsid w:val="00832B45"/>
    <w:rsid w:val="00832E63"/>
    <w:rsid w:val="008335A2"/>
    <w:rsid w:val="00833691"/>
    <w:rsid w:val="0083627B"/>
    <w:rsid w:val="00837D27"/>
    <w:rsid w:val="00843F10"/>
    <w:rsid w:val="008440F8"/>
    <w:rsid w:val="00846351"/>
    <w:rsid w:val="008465AE"/>
    <w:rsid w:val="00850116"/>
    <w:rsid w:val="008517B0"/>
    <w:rsid w:val="00852939"/>
    <w:rsid w:val="00854049"/>
    <w:rsid w:val="0085429E"/>
    <w:rsid w:val="008543D0"/>
    <w:rsid w:val="00854A07"/>
    <w:rsid w:val="00857647"/>
    <w:rsid w:val="00860ED5"/>
    <w:rsid w:val="00862028"/>
    <w:rsid w:val="00862C9F"/>
    <w:rsid w:val="00865116"/>
    <w:rsid w:val="00866D8E"/>
    <w:rsid w:val="008670DF"/>
    <w:rsid w:val="008675FF"/>
    <w:rsid w:val="00870571"/>
    <w:rsid w:val="00870F70"/>
    <w:rsid w:val="00871B19"/>
    <w:rsid w:val="008738FA"/>
    <w:rsid w:val="00873E8C"/>
    <w:rsid w:val="0087461B"/>
    <w:rsid w:val="00874FAB"/>
    <w:rsid w:val="0087540A"/>
    <w:rsid w:val="00877803"/>
    <w:rsid w:val="00880A8F"/>
    <w:rsid w:val="00881196"/>
    <w:rsid w:val="008815B4"/>
    <w:rsid w:val="008816D8"/>
    <w:rsid w:val="00882102"/>
    <w:rsid w:val="00882D4C"/>
    <w:rsid w:val="00884B44"/>
    <w:rsid w:val="00891BF4"/>
    <w:rsid w:val="008924FD"/>
    <w:rsid w:val="008949B0"/>
    <w:rsid w:val="00895B99"/>
    <w:rsid w:val="00896627"/>
    <w:rsid w:val="00896654"/>
    <w:rsid w:val="00896941"/>
    <w:rsid w:val="00897B2A"/>
    <w:rsid w:val="008A004F"/>
    <w:rsid w:val="008A1272"/>
    <w:rsid w:val="008A1835"/>
    <w:rsid w:val="008A29A9"/>
    <w:rsid w:val="008A3AB3"/>
    <w:rsid w:val="008A3F70"/>
    <w:rsid w:val="008A4743"/>
    <w:rsid w:val="008A5C18"/>
    <w:rsid w:val="008A6A85"/>
    <w:rsid w:val="008B56DA"/>
    <w:rsid w:val="008B5A1D"/>
    <w:rsid w:val="008B5ECB"/>
    <w:rsid w:val="008B673E"/>
    <w:rsid w:val="008B6893"/>
    <w:rsid w:val="008B6D65"/>
    <w:rsid w:val="008B6F3A"/>
    <w:rsid w:val="008B7533"/>
    <w:rsid w:val="008C0768"/>
    <w:rsid w:val="008C0F72"/>
    <w:rsid w:val="008C112F"/>
    <w:rsid w:val="008C37FC"/>
    <w:rsid w:val="008C3A8F"/>
    <w:rsid w:val="008C4D35"/>
    <w:rsid w:val="008C6131"/>
    <w:rsid w:val="008C68B8"/>
    <w:rsid w:val="008C6933"/>
    <w:rsid w:val="008C6940"/>
    <w:rsid w:val="008D041D"/>
    <w:rsid w:val="008D0AFB"/>
    <w:rsid w:val="008D14F7"/>
    <w:rsid w:val="008D2C0A"/>
    <w:rsid w:val="008D3B3A"/>
    <w:rsid w:val="008D47ED"/>
    <w:rsid w:val="008D4A1A"/>
    <w:rsid w:val="008D4E6A"/>
    <w:rsid w:val="008D5038"/>
    <w:rsid w:val="008D6483"/>
    <w:rsid w:val="008E057C"/>
    <w:rsid w:val="008E301C"/>
    <w:rsid w:val="008E3C9A"/>
    <w:rsid w:val="008E4A28"/>
    <w:rsid w:val="008E4AF3"/>
    <w:rsid w:val="008E5F54"/>
    <w:rsid w:val="008E6387"/>
    <w:rsid w:val="008E6656"/>
    <w:rsid w:val="008E7BC7"/>
    <w:rsid w:val="008E7F2F"/>
    <w:rsid w:val="008F0094"/>
    <w:rsid w:val="008F0F35"/>
    <w:rsid w:val="008F4D15"/>
    <w:rsid w:val="008F6575"/>
    <w:rsid w:val="0090031B"/>
    <w:rsid w:val="0090172A"/>
    <w:rsid w:val="009023E1"/>
    <w:rsid w:val="0090277D"/>
    <w:rsid w:val="009037A4"/>
    <w:rsid w:val="00904A10"/>
    <w:rsid w:val="009071ED"/>
    <w:rsid w:val="00907D67"/>
    <w:rsid w:val="009104CE"/>
    <w:rsid w:val="00910815"/>
    <w:rsid w:val="00912330"/>
    <w:rsid w:val="00913D96"/>
    <w:rsid w:val="00913F5C"/>
    <w:rsid w:val="0091494A"/>
    <w:rsid w:val="0091573C"/>
    <w:rsid w:val="00916701"/>
    <w:rsid w:val="00916D4B"/>
    <w:rsid w:val="0091715B"/>
    <w:rsid w:val="0092154C"/>
    <w:rsid w:val="009220E8"/>
    <w:rsid w:val="00923647"/>
    <w:rsid w:val="00925EB6"/>
    <w:rsid w:val="009269E7"/>
    <w:rsid w:val="0092756F"/>
    <w:rsid w:val="00927FB8"/>
    <w:rsid w:val="00931F06"/>
    <w:rsid w:val="00933C2D"/>
    <w:rsid w:val="00933E99"/>
    <w:rsid w:val="00934D05"/>
    <w:rsid w:val="009359D7"/>
    <w:rsid w:val="00935D3A"/>
    <w:rsid w:val="009362E9"/>
    <w:rsid w:val="00936E4E"/>
    <w:rsid w:val="009377FA"/>
    <w:rsid w:val="009405D4"/>
    <w:rsid w:val="00941319"/>
    <w:rsid w:val="009428A2"/>
    <w:rsid w:val="009435B1"/>
    <w:rsid w:val="00943FCB"/>
    <w:rsid w:val="0094441A"/>
    <w:rsid w:val="00944422"/>
    <w:rsid w:val="0094605E"/>
    <w:rsid w:val="00946E17"/>
    <w:rsid w:val="0095204B"/>
    <w:rsid w:val="00953917"/>
    <w:rsid w:val="00953948"/>
    <w:rsid w:val="00953989"/>
    <w:rsid w:val="00954495"/>
    <w:rsid w:val="0095514D"/>
    <w:rsid w:val="009558CD"/>
    <w:rsid w:val="009559DC"/>
    <w:rsid w:val="009565F6"/>
    <w:rsid w:val="009578B6"/>
    <w:rsid w:val="00960725"/>
    <w:rsid w:val="00962B78"/>
    <w:rsid w:val="00963F04"/>
    <w:rsid w:val="00964FF5"/>
    <w:rsid w:val="009656BB"/>
    <w:rsid w:val="00965C32"/>
    <w:rsid w:val="0096608C"/>
    <w:rsid w:val="009660E3"/>
    <w:rsid w:val="00966D3F"/>
    <w:rsid w:val="00970623"/>
    <w:rsid w:val="00970A53"/>
    <w:rsid w:val="009710AF"/>
    <w:rsid w:val="00971A23"/>
    <w:rsid w:val="00971D59"/>
    <w:rsid w:val="00974C54"/>
    <w:rsid w:val="00975A54"/>
    <w:rsid w:val="009760EE"/>
    <w:rsid w:val="00977DAB"/>
    <w:rsid w:val="009802B2"/>
    <w:rsid w:val="0098080F"/>
    <w:rsid w:val="00980824"/>
    <w:rsid w:val="00980C70"/>
    <w:rsid w:val="00980D6D"/>
    <w:rsid w:val="00981272"/>
    <w:rsid w:val="0098316E"/>
    <w:rsid w:val="009831BB"/>
    <w:rsid w:val="0098341E"/>
    <w:rsid w:val="009841FB"/>
    <w:rsid w:val="009857E9"/>
    <w:rsid w:val="00987EE2"/>
    <w:rsid w:val="00990DA0"/>
    <w:rsid w:val="00992648"/>
    <w:rsid w:val="00992E6A"/>
    <w:rsid w:val="00994281"/>
    <w:rsid w:val="00995960"/>
    <w:rsid w:val="009A2F5A"/>
    <w:rsid w:val="009A4B08"/>
    <w:rsid w:val="009A5073"/>
    <w:rsid w:val="009A6AC0"/>
    <w:rsid w:val="009A6ED5"/>
    <w:rsid w:val="009A6FB6"/>
    <w:rsid w:val="009A701A"/>
    <w:rsid w:val="009B0569"/>
    <w:rsid w:val="009B14AF"/>
    <w:rsid w:val="009B1584"/>
    <w:rsid w:val="009B3DC7"/>
    <w:rsid w:val="009B4F29"/>
    <w:rsid w:val="009B5CE9"/>
    <w:rsid w:val="009B6053"/>
    <w:rsid w:val="009B77F0"/>
    <w:rsid w:val="009B7CDD"/>
    <w:rsid w:val="009C2BED"/>
    <w:rsid w:val="009C4A18"/>
    <w:rsid w:val="009C4D41"/>
    <w:rsid w:val="009C59D9"/>
    <w:rsid w:val="009C7FAE"/>
    <w:rsid w:val="009D0C16"/>
    <w:rsid w:val="009D0CB8"/>
    <w:rsid w:val="009D12AE"/>
    <w:rsid w:val="009D1358"/>
    <w:rsid w:val="009D1A00"/>
    <w:rsid w:val="009D47FB"/>
    <w:rsid w:val="009D532A"/>
    <w:rsid w:val="009D651D"/>
    <w:rsid w:val="009D7EF6"/>
    <w:rsid w:val="009E074A"/>
    <w:rsid w:val="009E2B64"/>
    <w:rsid w:val="009E3768"/>
    <w:rsid w:val="009E4DC8"/>
    <w:rsid w:val="009E5185"/>
    <w:rsid w:val="009E634F"/>
    <w:rsid w:val="009E63E0"/>
    <w:rsid w:val="009E7633"/>
    <w:rsid w:val="009E7964"/>
    <w:rsid w:val="009F20D3"/>
    <w:rsid w:val="009F565C"/>
    <w:rsid w:val="009F66AD"/>
    <w:rsid w:val="009F7793"/>
    <w:rsid w:val="00A00352"/>
    <w:rsid w:val="00A00A3E"/>
    <w:rsid w:val="00A0187A"/>
    <w:rsid w:val="00A01BE5"/>
    <w:rsid w:val="00A023E6"/>
    <w:rsid w:val="00A030C0"/>
    <w:rsid w:val="00A050FC"/>
    <w:rsid w:val="00A06260"/>
    <w:rsid w:val="00A06F57"/>
    <w:rsid w:val="00A07A4E"/>
    <w:rsid w:val="00A116ED"/>
    <w:rsid w:val="00A12E48"/>
    <w:rsid w:val="00A13EB1"/>
    <w:rsid w:val="00A13EC0"/>
    <w:rsid w:val="00A147F1"/>
    <w:rsid w:val="00A1587A"/>
    <w:rsid w:val="00A16DF7"/>
    <w:rsid w:val="00A2036A"/>
    <w:rsid w:val="00A2118D"/>
    <w:rsid w:val="00A215EC"/>
    <w:rsid w:val="00A21D3B"/>
    <w:rsid w:val="00A26EDC"/>
    <w:rsid w:val="00A30F37"/>
    <w:rsid w:val="00A31DC3"/>
    <w:rsid w:val="00A360A0"/>
    <w:rsid w:val="00A36CD4"/>
    <w:rsid w:val="00A376DB"/>
    <w:rsid w:val="00A37D61"/>
    <w:rsid w:val="00A4247F"/>
    <w:rsid w:val="00A4342A"/>
    <w:rsid w:val="00A44049"/>
    <w:rsid w:val="00A44760"/>
    <w:rsid w:val="00A4505B"/>
    <w:rsid w:val="00A46AB0"/>
    <w:rsid w:val="00A46E69"/>
    <w:rsid w:val="00A477D6"/>
    <w:rsid w:val="00A47C88"/>
    <w:rsid w:val="00A50ECE"/>
    <w:rsid w:val="00A515C3"/>
    <w:rsid w:val="00A5253D"/>
    <w:rsid w:val="00A53170"/>
    <w:rsid w:val="00A540CB"/>
    <w:rsid w:val="00A55F3B"/>
    <w:rsid w:val="00A56CED"/>
    <w:rsid w:val="00A6233F"/>
    <w:rsid w:val="00A6377E"/>
    <w:rsid w:val="00A63F7E"/>
    <w:rsid w:val="00A64EF6"/>
    <w:rsid w:val="00A6544C"/>
    <w:rsid w:val="00A65D62"/>
    <w:rsid w:val="00A66226"/>
    <w:rsid w:val="00A66AAF"/>
    <w:rsid w:val="00A671C8"/>
    <w:rsid w:val="00A70144"/>
    <w:rsid w:val="00A70B88"/>
    <w:rsid w:val="00A71A67"/>
    <w:rsid w:val="00A775DA"/>
    <w:rsid w:val="00A80B51"/>
    <w:rsid w:val="00A81146"/>
    <w:rsid w:val="00A81B89"/>
    <w:rsid w:val="00A82156"/>
    <w:rsid w:val="00A8228B"/>
    <w:rsid w:val="00A82D44"/>
    <w:rsid w:val="00A85086"/>
    <w:rsid w:val="00A85E01"/>
    <w:rsid w:val="00A87214"/>
    <w:rsid w:val="00A90DF2"/>
    <w:rsid w:val="00A90DFA"/>
    <w:rsid w:val="00A90F90"/>
    <w:rsid w:val="00A912D2"/>
    <w:rsid w:val="00A913C2"/>
    <w:rsid w:val="00A91F6B"/>
    <w:rsid w:val="00A92700"/>
    <w:rsid w:val="00A933CD"/>
    <w:rsid w:val="00A9623B"/>
    <w:rsid w:val="00A9660A"/>
    <w:rsid w:val="00A96D23"/>
    <w:rsid w:val="00A97AA7"/>
    <w:rsid w:val="00AA210E"/>
    <w:rsid w:val="00AA282E"/>
    <w:rsid w:val="00AA3C33"/>
    <w:rsid w:val="00AA45C6"/>
    <w:rsid w:val="00AA5768"/>
    <w:rsid w:val="00AA7951"/>
    <w:rsid w:val="00AB0967"/>
    <w:rsid w:val="00AB0BCC"/>
    <w:rsid w:val="00AB0E49"/>
    <w:rsid w:val="00AB0F37"/>
    <w:rsid w:val="00AB1089"/>
    <w:rsid w:val="00AB1DC3"/>
    <w:rsid w:val="00AB5DEC"/>
    <w:rsid w:val="00AB7A07"/>
    <w:rsid w:val="00AB7E93"/>
    <w:rsid w:val="00AC561F"/>
    <w:rsid w:val="00AD0110"/>
    <w:rsid w:val="00AD226A"/>
    <w:rsid w:val="00AD311F"/>
    <w:rsid w:val="00AD4947"/>
    <w:rsid w:val="00AD4D4C"/>
    <w:rsid w:val="00AD651E"/>
    <w:rsid w:val="00AD6D84"/>
    <w:rsid w:val="00AE1BBC"/>
    <w:rsid w:val="00AE382C"/>
    <w:rsid w:val="00AE6A8F"/>
    <w:rsid w:val="00AF043C"/>
    <w:rsid w:val="00AF0C19"/>
    <w:rsid w:val="00AF10FA"/>
    <w:rsid w:val="00AF21E4"/>
    <w:rsid w:val="00AF3CDD"/>
    <w:rsid w:val="00AF41CA"/>
    <w:rsid w:val="00AF42B6"/>
    <w:rsid w:val="00AF46F1"/>
    <w:rsid w:val="00B015BA"/>
    <w:rsid w:val="00B0251B"/>
    <w:rsid w:val="00B0291E"/>
    <w:rsid w:val="00B04EF1"/>
    <w:rsid w:val="00B0506A"/>
    <w:rsid w:val="00B05867"/>
    <w:rsid w:val="00B07788"/>
    <w:rsid w:val="00B07B83"/>
    <w:rsid w:val="00B11652"/>
    <w:rsid w:val="00B1257D"/>
    <w:rsid w:val="00B16CAB"/>
    <w:rsid w:val="00B176ED"/>
    <w:rsid w:val="00B207E8"/>
    <w:rsid w:val="00B212E1"/>
    <w:rsid w:val="00B21571"/>
    <w:rsid w:val="00B22260"/>
    <w:rsid w:val="00B24863"/>
    <w:rsid w:val="00B24BE1"/>
    <w:rsid w:val="00B26347"/>
    <w:rsid w:val="00B26540"/>
    <w:rsid w:val="00B27E95"/>
    <w:rsid w:val="00B30561"/>
    <w:rsid w:val="00B329B1"/>
    <w:rsid w:val="00B32E74"/>
    <w:rsid w:val="00B34B1F"/>
    <w:rsid w:val="00B34CA4"/>
    <w:rsid w:val="00B3576A"/>
    <w:rsid w:val="00B36698"/>
    <w:rsid w:val="00B42402"/>
    <w:rsid w:val="00B4274A"/>
    <w:rsid w:val="00B45660"/>
    <w:rsid w:val="00B464FC"/>
    <w:rsid w:val="00B46A1F"/>
    <w:rsid w:val="00B46F7E"/>
    <w:rsid w:val="00B4756C"/>
    <w:rsid w:val="00B47CD1"/>
    <w:rsid w:val="00B50172"/>
    <w:rsid w:val="00B50D0F"/>
    <w:rsid w:val="00B50FD5"/>
    <w:rsid w:val="00B513B0"/>
    <w:rsid w:val="00B515D3"/>
    <w:rsid w:val="00B520D9"/>
    <w:rsid w:val="00B5338C"/>
    <w:rsid w:val="00B55C6C"/>
    <w:rsid w:val="00B561FE"/>
    <w:rsid w:val="00B563D9"/>
    <w:rsid w:val="00B60407"/>
    <w:rsid w:val="00B612D6"/>
    <w:rsid w:val="00B6136B"/>
    <w:rsid w:val="00B61B7C"/>
    <w:rsid w:val="00B628D4"/>
    <w:rsid w:val="00B6501B"/>
    <w:rsid w:val="00B65B1B"/>
    <w:rsid w:val="00B663C0"/>
    <w:rsid w:val="00B66A82"/>
    <w:rsid w:val="00B7083B"/>
    <w:rsid w:val="00B7247E"/>
    <w:rsid w:val="00B72E62"/>
    <w:rsid w:val="00B72EAD"/>
    <w:rsid w:val="00B745E3"/>
    <w:rsid w:val="00B748F7"/>
    <w:rsid w:val="00B77CD9"/>
    <w:rsid w:val="00B81C26"/>
    <w:rsid w:val="00B83A70"/>
    <w:rsid w:val="00B872E3"/>
    <w:rsid w:val="00B87F24"/>
    <w:rsid w:val="00B91F34"/>
    <w:rsid w:val="00B92C62"/>
    <w:rsid w:val="00B9478C"/>
    <w:rsid w:val="00B95714"/>
    <w:rsid w:val="00B9583A"/>
    <w:rsid w:val="00B96101"/>
    <w:rsid w:val="00B97E3A"/>
    <w:rsid w:val="00BA0113"/>
    <w:rsid w:val="00BA0170"/>
    <w:rsid w:val="00BA0699"/>
    <w:rsid w:val="00BA3800"/>
    <w:rsid w:val="00BA391D"/>
    <w:rsid w:val="00BA3BBA"/>
    <w:rsid w:val="00BA4686"/>
    <w:rsid w:val="00BA4AA9"/>
    <w:rsid w:val="00BA50AE"/>
    <w:rsid w:val="00BA647F"/>
    <w:rsid w:val="00BA6CC6"/>
    <w:rsid w:val="00BA7544"/>
    <w:rsid w:val="00BA7BFF"/>
    <w:rsid w:val="00BB09B0"/>
    <w:rsid w:val="00BB0B5B"/>
    <w:rsid w:val="00BB1614"/>
    <w:rsid w:val="00BB1C55"/>
    <w:rsid w:val="00BB2887"/>
    <w:rsid w:val="00BB3CB1"/>
    <w:rsid w:val="00BB5B66"/>
    <w:rsid w:val="00BB5E4A"/>
    <w:rsid w:val="00BC3D2B"/>
    <w:rsid w:val="00BC4514"/>
    <w:rsid w:val="00BC46D6"/>
    <w:rsid w:val="00BC4701"/>
    <w:rsid w:val="00BC4964"/>
    <w:rsid w:val="00BC55D0"/>
    <w:rsid w:val="00BC5BE2"/>
    <w:rsid w:val="00BC6427"/>
    <w:rsid w:val="00BD08A5"/>
    <w:rsid w:val="00BD14F5"/>
    <w:rsid w:val="00BD23C0"/>
    <w:rsid w:val="00BD7377"/>
    <w:rsid w:val="00BD7718"/>
    <w:rsid w:val="00BD7FE2"/>
    <w:rsid w:val="00BE20B3"/>
    <w:rsid w:val="00BE2F91"/>
    <w:rsid w:val="00BE4D57"/>
    <w:rsid w:val="00BE5183"/>
    <w:rsid w:val="00BE6120"/>
    <w:rsid w:val="00BE6EDB"/>
    <w:rsid w:val="00BF099A"/>
    <w:rsid w:val="00BF0ABA"/>
    <w:rsid w:val="00BF1E08"/>
    <w:rsid w:val="00BF1FBF"/>
    <w:rsid w:val="00BF4C71"/>
    <w:rsid w:val="00BF611D"/>
    <w:rsid w:val="00BF794E"/>
    <w:rsid w:val="00C02D53"/>
    <w:rsid w:val="00C04914"/>
    <w:rsid w:val="00C04C84"/>
    <w:rsid w:val="00C054B0"/>
    <w:rsid w:val="00C05AC7"/>
    <w:rsid w:val="00C0670E"/>
    <w:rsid w:val="00C07D8A"/>
    <w:rsid w:val="00C101EA"/>
    <w:rsid w:val="00C116D8"/>
    <w:rsid w:val="00C12E3C"/>
    <w:rsid w:val="00C132B6"/>
    <w:rsid w:val="00C157BE"/>
    <w:rsid w:val="00C16B25"/>
    <w:rsid w:val="00C17387"/>
    <w:rsid w:val="00C20D51"/>
    <w:rsid w:val="00C21361"/>
    <w:rsid w:val="00C237E6"/>
    <w:rsid w:val="00C2700A"/>
    <w:rsid w:val="00C32949"/>
    <w:rsid w:val="00C373A7"/>
    <w:rsid w:val="00C37D05"/>
    <w:rsid w:val="00C37EBA"/>
    <w:rsid w:val="00C413F8"/>
    <w:rsid w:val="00C41D23"/>
    <w:rsid w:val="00C41E23"/>
    <w:rsid w:val="00C426ED"/>
    <w:rsid w:val="00C42FEC"/>
    <w:rsid w:val="00C4389D"/>
    <w:rsid w:val="00C44FBD"/>
    <w:rsid w:val="00C450FF"/>
    <w:rsid w:val="00C46A91"/>
    <w:rsid w:val="00C50844"/>
    <w:rsid w:val="00C542D3"/>
    <w:rsid w:val="00C57535"/>
    <w:rsid w:val="00C61329"/>
    <w:rsid w:val="00C61DDC"/>
    <w:rsid w:val="00C6240D"/>
    <w:rsid w:val="00C6256A"/>
    <w:rsid w:val="00C62723"/>
    <w:rsid w:val="00C62FD1"/>
    <w:rsid w:val="00C63B08"/>
    <w:rsid w:val="00C63BA8"/>
    <w:rsid w:val="00C64A3C"/>
    <w:rsid w:val="00C65037"/>
    <w:rsid w:val="00C6547F"/>
    <w:rsid w:val="00C6641F"/>
    <w:rsid w:val="00C71D4F"/>
    <w:rsid w:val="00C75BED"/>
    <w:rsid w:val="00C75F0D"/>
    <w:rsid w:val="00C7603A"/>
    <w:rsid w:val="00C77D32"/>
    <w:rsid w:val="00C827A6"/>
    <w:rsid w:val="00C82C37"/>
    <w:rsid w:val="00C835D1"/>
    <w:rsid w:val="00C86AC2"/>
    <w:rsid w:val="00C90AD3"/>
    <w:rsid w:val="00C932CA"/>
    <w:rsid w:val="00C938D8"/>
    <w:rsid w:val="00C94D25"/>
    <w:rsid w:val="00C973FB"/>
    <w:rsid w:val="00C97E49"/>
    <w:rsid w:val="00CA0A00"/>
    <w:rsid w:val="00CA0F51"/>
    <w:rsid w:val="00CA10EF"/>
    <w:rsid w:val="00CA2F98"/>
    <w:rsid w:val="00CA4C5F"/>
    <w:rsid w:val="00CA4F21"/>
    <w:rsid w:val="00CB0932"/>
    <w:rsid w:val="00CB0B3A"/>
    <w:rsid w:val="00CB2DD0"/>
    <w:rsid w:val="00CB2ECD"/>
    <w:rsid w:val="00CB3433"/>
    <w:rsid w:val="00CB37C3"/>
    <w:rsid w:val="00CB4B6A"/>
    <w:rsid w:val="00CB4E9F"/>
    <w:rsid w:val="00CB66A7"/>
    <w:rsid w:val="00CB6F7A"/>
    <w:rsid w:val="00CC2549"/>
    <w:rsid w:val="00CC29CD"/>
    <w:rsid w:val="00CC3C8C"/>
    <w:rsid w:val="00CD044D"/>
    <w:rsid w:val="00CD0E6A"/>
    <w:rsid w:val="00CD46DE"/>
    <w:rsid w:val="00CD4752"/>
    <w:rsid w:val="00CD579C"/>
    <w:rsid w:val="00CD7390"/>
    <w:rsid w:val="00CD7651"/>
    <w:rsid w:val="00CE108B"/>
    <w:rsid w:val="00CE2022"/>
    <w:rsid w:val="00CE3155"/>
    <w:rsid w:val="00CE36FE"/>
    <w:rsid w:val="00CE4F2F"/>
    <w:rsid w:val="00CE56F3"/>
    <w:rsid w:val="00CE64B1"/>
    <w:rsid w:val="00CF30EC"/>
    <w:rsid w:val="00CF407C"/>
    <w:rsid w:val="00CF7680"/>
    <w:rsid w:val="00CF76A3"/>
    <w:rsid w:val="00D0045B"/>
    <w:rsid w:val="00D01271"/>
    <w:rsid w:val="00D01840"/>
    <w:rsid w:val="00D01CA6"/>
    <w:rsid w:val="00D03685"/>
    <w:rsid w:val="00D0410B"/>
    <w:rsid w:val="00D049CD"/>
    <w:rsid w:val="00D075B4"/>
    <w:rsid w:val="00D07E06"/>
    <w:rsid w:val="00D1046F"/>
    <w:rsid w:val="00D1082A"/>
    <w:rsid w:val="00D10D50"/>
    <w:rsid w:val="00D11CB1"/>
    <w:rsid w:val="00D12A4D"/>
    <w:rsid w:val="00D13C68"/>
    <w:rsid w:val="00D13DDD"/>
    <w:rsid w:val="00D14A9B"/>
    <w:rsid w:val="00D176DC"/>
    <w:rsid w:val="00D17FE2"/>
    <w:rsid w:val="00D200D3"/>
    <w:rsid w:val="00D21449"/>
    <w:rsid w:val="00D22F61"/>
    <w:rsid w:val="00D231EC"/>
    <w:rsid w:val="00D2619F"/>
    <w:rsid w:val="00D272AC"/>
    <w:rsid w:val="00D31B12"/>
    <w:rsid w:val="00D31E32"/>
    <w:rsid w:val="00D34699"/>
    <w:rsid w:val="00D3610D"/>
    <w:rsid w:val="00D40E7E"/>
    <w:rsid w:val="00D40ED8"/>
    <w:rsid w:val="00D41396"/>
    <w:rsid w:val="00D41A95"/>
    <w:rsid w:val="00D42234"/>
    <w:rsid w:val="00D42873"/>
    <w:rsid w:val="00D42E16"/>
    <w:rsid w:val="00D433E9"/>
    <w:rsid w:val="00D43F1F"/>
    <w:rsid w:val="00D44ACA"/>
    <w:rsid w:val="00D454E9"/>
    <w:rsid w:val="00D460CA"/>
    <w:rsid w:val="00D4773A"/>
    <w:rsid w:val="00D50BF6"/>
    <w:rsid w:val="00D54FC4"/>
    <w:rsid w:val="00D5577D"/>
    <w:rsid w:val="00D56EC0"/>
    <w:rsid w:val="00D572C5"/>
    <w:rsid w:val="00D6006C"/>
    <w:rsid w:val="00D6106E"/>
    <w:rsid w:val="00D616C2"/>
    <w:rsid w:val="00D618C5"/>
    <w:rsid w:val="00D62FBB"/>
    <w:rsid w:val="00D64594"/>
    <w:rsid w:val="00D6460E"/>
    <w:rsid w:val="00D64CF2"/>
    <w:rsid w:val="00D662CC"/>
    <w:rsid w:val="00D71561"/>
    <w:rsid w:val="00D72B5B"/>
    <w:rsid w:val="00D73B5A"/>
    <w:rsid w:val="00D74A14"/>
    <w:rsid w:val="00D74ACF"/>
    <w:rsid w:val="00D758F6"/>
    <w:rsid w:val="00D77C37"/>
    <w:rsid w:val="00D819B4"/>
    <w:rsid w:val="00D850FD"/>
    <w:rsid w:val="00D858AD"/>
    <w:rsid w:val="00D86183"/>
    <w:rsid w:val="00D8742C"/>
    <w:rsid w:val="00D911AB"/>
    <w:rsid w:val="00D92C90"/>
    <w:rsid w:val="00D9353C"/>
    <w:rsid w:val="00D93D5C"/>
    <w:rsid w:val="00D9656F"/>
    <w:rsid w:val="00D96857"/>
    <w:rsid w:val="00D97E93"/>
    <w:rsid w:val="00DA0975"/>
    <w:rsid w:val="00DA0E92"/>
    <w:rsid w:val="00DA2291"/>
    <w:rsid w:val="00DA628A"/>
    <w:rsid w:val="00DA63AF"/>
    <w:rsid w:val="00DB1ADC"/>
    <w:rsid w:val="00DB1E2A"/>
    <w:rsid w:val="00DB3BAD"/>
    <w:rsid w:val="00DB3FE5"/>
    <w:rsid w:val="00DC0E78"/>
    <w:rsid w:val="00DC10EC"/>
    <w:rsid w:val="00DC115E"/>
    <w:rsid w:val="00DC11B2"/>
    <w:rsid w:val="00DC1327"/>
    <w:rsid w:val="00DC16E4"/>
    <w:rsid w:val="00DC1B50"/>
    <w:rsid w:val="00DC3551"/>
    <w:rsid w:val="00DC3DA5"/>
    <w:rsid w:val="00DC5178"/>
    <w:rsid w:val="00DC5739"/>
    <w:rsid w:val="00DC5DA3"/>
    <w:rsid w:val="00DD35D4"/>
    <w:rsid w:val="00DD365C"/>
    <w:rsid w:val="00DD5091"/>
    <w:rsid w:val="00DD57E6"/>
    <w:rsid w:val="00DD586C"/>
    <w:rsid w:val="00DD7465"/>
    <w:rsid w:val="00DD7BD7"/>
    <w:rsid w:val="00DE3CBD"/>
    <w:rsid w:val="00DE5DB9"/>
    <w:rsid w:val="00DE6A6D"/>
    <w:rsid w:val="00DE736C"/>
    <w:rsid w:val="00DF051E"/>
    <w:rsid w:val="00DF0D86"/>
    <w:rsid w:val="00DF18D5"/>
    <w:rsid w:val="00DF2DC3"/>
    <w:rsid w:val="00DF3479"/>
    <w:rsid w:val="00DF4677"/>
    <w:rsid w:val="00DF4B27"/>
    <w:rsid w:val="00DF630E"/>
    <w:rsid w:val="00E00929"/>
    <w:rsid w:val="00E00FEA"/>
    <w:rsid w:val="00E0115F"/>
    <w:rsid w:val="00E0174A"/>
    <w:rsid w:val="00E01CAA"/>
    <w:rsid w:val="00E022EF"/>
    <w:rsid w:val="00E048E9"/>
    <w:rsid w:val="00E04DFC"/>
    <w:rsid w:val="00E05700"/>
    <w:rsid w:val="00E07C80"/>
    <w:rsid w:val="00E121CC"/>
    <w:rsid w:val="00E142F5"/>
    <w:rsid w:val="00E1443D"/>
    <w:rsid w:val="00E14842"/>
    <w:rsid w:val="00E1535A"/>
    <w:rsid w:val="00E157D2"/>
    <w:rsid w:val="00E205C7"/>
    <w:rsid w:val="00E24121"/>
    <w:rsid w:val="00E24E62"/>
    <w:rsid w:val="00E250E6"/>
    <w:rsid w:val="00E27172"/>
    <w:rsid w:val="00E276CE"/>
    <w:rsid w:val="00E27C8E"/>
    <w:rsid w:val="00E3020E"/>
    <w:rsid w:val="00E30C68"/>
    <w:rsid w:val="00E31D88"/>
    <w:rsid w:val="00E3313E"/>
    <w:rsid w:val="00E34201"/>
    <w:rsid w:val="00E37228"/>
    <w:rsid w:val="00E374A7"/>
    <w:rsid w:val="00E41AAC"/>
    <w:rsid w:val="00E43272"/>
    <w:rsid w:val="00E4350B"/>
    <w:rsid w:val="00E44373"/>
    <w:rsid w:val="00E45722"/>
    <w:rsid w:val="00E4781D"/>
    <w:rsid w:val="00E50276"/>
    <w:rsid w:val="00E50486"/>
    <w:rsid w:val="00E5292A"/>
    <w:rsid w:val="00E52C8D"/>
    <w:rsid w:val="00E52E68"/>
    <w:rsid w:val="00E54508"/>
    <w:rsid w:val="00E565F4"/>
    <w:rsid w:val="00E57CF9"/>
    <w:rsid w:val="00E57CFB"/>
    <w:rsid w:val="00E62222"/>
    <w:rsid w:val="00E63475"/>
    <w:rsid w:val="00E638DE"/>
    <w:rsid w:val="00E66002"/>
    <w:rsid w:val="00E672FE"/>
    <w:rsid w:val="00E673B3"/>
    <w:rsid w:val="00E70445"/>
    <w:rsid w:val="00E7069C"/>
    <w:rsid w:val="00E71651"/>
    <w:rsid w:val="00E71DBB"/>
    <w:rsid w:val="00E735E4"/>
    <w:rsid w:val="00E7405A"/>
    <w:rsid w:val="00E74645"/>
    <w:rsid w:val="00E7470D"/>
    <w:rsid w:val="00E7489E"/>
    <w:rsid w:val="00E7571D"/>
    <w:rsid w:val="00E758C7"/>
    <w:rsid w:val="00E75A2B"/>
    <w:rsid w:val="00E80537"/>
    <w:rsid w:val="00E819D2"/>
    <w:rsid w:val="00E83B9D"/>
    <w:rsid w:val="00E84BB9"/>
    <w:rsid w:val="00E84E78"/>
    <w:rsid w:val="00E8726B"/>
    <w:rsid w:val="00E879BB"/>
    <w:rsid w:val="00E9031A"/>
    <w:rsid w:val="00E92DAC"/>
    <w:rsid w:val="00E92F82"/>
    <w:rsid w:val="00E92F93"/>
    <w:rsid w:val="00E936E5"/>
    <w:rsid w:val="00E9454D"/>
    <w:rsid w:val="00E9623C"/>
    <w:rsid w:val="00E96908"/>
    <w:rsid w:val="00E96C65"/>
    <w:rsid w:val="00EA20AD"/>
    <w:rsid w:val="00EA29BA"/>
    <w:rsid w:val="00EA2EDB"/>
    <w:rsid w:val="00EA382A"/>
    <w:rsid w:val="00EA5718"/>
    <w:rsid w:val="00EA5EE6"/>
    <w:rsid w:val="00EA6433"/>
    <w:rsid w:val="00EA7B4F"/>
    <w:rsid w:val="00EB26A9"/>
    <w:rsid w:val="00EB3A96"/>
    <w:rsid w:val="00EB52AB"/>
    <w:rsid w:val="00EB5706"/>
    <w:rsid w:val="00EB5E21"/>
    <w:rsid w:val="00EB6077"/>
    <w:rsid w:val="00EB7595"/>
    <w:rsid w:val="00EC0742"/>
    <w:rsid w:val="00EC0AEB"/>
    <w:rsid w:val="00EC0BF7"/>
    <w:rsid w:val="00EC175F"/>
    <w:rsid w:val="00EC1ACB"/>
    <w:rsid w:val="00EC5169"/>
    <w:rsid w:val="00EC5D12"/>
    <w:rsid w:val="00EC7157"/>
    <w:rsid w:val="00EC7578"/>
    <w:rsid w:val="00ED09E7"/>
    <w:rsid w:val="00ED19B7"/>
    <w:rsid w:val="00ED243E"/>
    <w:rsid w:val="00ED4900"/>
    <w:rsid w:val="00ED4DD3"/>
    <w:rsid w:val="00ED4FA3"/>
    <w:rsid w:val="00ED518A"/>
    <w:rsid w:val="00ED588E"/>
    <w:rsid w:val="00ED63B4"/>
    <w:rsid w:val="00ED6D65"/>
    <w:rsid w:val="00ED713B"/>
    <w:rsid w:val="00ED7A43"/>
    <w:rsid w:val="00EE09FC"/>
    <w:rsid w:val="00EE1486"/>
    <w:rsid w:val="00EE16AC"/>
    <w:rsid w:val="00EE212D"/>
    <w:rsid w:val="00EE51E1"/>
    <w:rsid w:val="00EE6996"/>
    <w:rsid w:val="00EF18A3"/>
    <w:rsid w:val="00EF26C2"/>
    <w:rsid w:val="00EF2F47"/>
    <w:rsid w:val="00EF3B0A"/>
    <w:rsid w:val="00EF423A"/>
    <w:rsid w:val="00EF512C"/>
    <w:rsid w:val="00EF5A90"/>
    <w:rsid w:val="00EF63CA"/>
    <w:rsid w:val="00EF7424"/>
    <w:rsid w:val="00EF7B5F"/>
    <w:rsid w:val="00F013D8"/>
    <w:rsid w:val="00F01A12"/>
    <w:rsid w:val="00F0274B"/>
    <w:rsid w:val="00F02B91"/>
    <w:rsid w:val="00F0331B"/>
    <w:rsid w:val="00F05382"/>
    <w:rsid w:val="00F1459E"/>
    <w:rsid w:val="00F14B01"/>
    <w:rsid w:val="00F1654E"/>
    <w:rsid w:val="00F16976"/>
    <w:rsid w:val="00F16AC4"/>
    <w:rsid w:val="00F223CE"/>
    <w:rsid w:val="00F23940"/>
    <w:rsid w:val="00F23FAB"/>
    <w:rsid w:val="00F24258"/>
    <w:rsid w:val="00F25236"/>
    <w:rsid w:val="00F2557E"/>
    <w:rsid w:val="00F303B7"/>
    <w:rsid w:val="00F319BE"/>
    <w:rsid w:val="00F3253A"/>
    <w:rsid w:val="00F3286F"/>
    <w:rsid w:val="00F33027"/>
    <w:rsid w:val="00F34040"/>
    <w:rsid w:val="00F34B70"/>
    <w:rsid w:val="00F358E8"/>
    <w:rsid w:val="00F35B92"/>
    <w:rsid w:val="00F360DD"/>
    <w:rsid w:val="00F36760"/>
    <w:rsid w:val="00F3787D"/>
    <w:rsid w:val="00F3796E"/>
    <w:rsid w:val="00F400E2"/>
    <w:rsid w:val="00F41DD0"/>
    <w:rsid w:val="00F43D47"/>
    <w:rsid w:val="00F4479C"/>
    <w:rsid w:val="00F45DED"/>
    <w:rsid w:val="00F4626A"/>
    <w:rsid w:val="00F463D2"/>
    <w:rsid w:val="00F4670A"/>
    <w:rsid w:val="00F46714"/>
    <w:rsid w:val="00F517B0"/>
    <w:rsid w:val="00F52651"/>
    <w:rsid w:val="00F555E5"/>
    <w:rsid w:val="00F55D97"/>
    <w:rsid w:val="00F57A28"/>
    <w:rsid w:val="00F60269"/>
    <w:rsid w:val="00F65762"/>
    <w:rsid w:val="00F660C5"/>
    <w:rsid w:val="00F66CDB"/>
    <w:rsid w:val="00F66DEF"/>
    <w:rsid w:val="00F70D18"/>
    <w:rsid w:val="00F71016"/>
    <w:rsid w:val="00F71C15"/>
    <w:rsid w:val="00F71F7B"/>
    <w:rsid w:val="00F7219A"/>
    <w:rsid w:val="00F73830"/>
    <w:rsid w:val="00F743BD"/>
    <w:rsid w:val="00F759C1"/>
    <w:rsid w:val="00F77026"/>
    <w:rsid w:val="00F80AE1"/>
    <w:rsid w:val="00F84113"/>
    <w:rsid w:val="00F87CB7"/>
    <w:rsid w:val="00F90429"/>
    <w:rsid w:val="00F9080F"/>
    <w:rsid w:val="00F914A9"/>
    <w:rsid w:val="00F91FBF"/>
    <w:rsid w:val="00F96BE3"/>
    <w:rsid w:val="00F97623"/>
    <w:rsid w:val="00FA1AFD"/>
    <w:rsid w:val="00FA28E1"/>
    <w:rsid w:val="00FA2DFE"/>
    <w:rsid w:val="00FA3C84"/>
    <w:rsid w:val="00FA46D9"/>
    <w:rsid w:val="00FA7664"/>
    <w:rsid w:val="00FA7AA6"/>
    <w:rsid w:val="00FA7BB0"/>
    <w:rsid w:val="00FB0C6F"/>
    <w:rsid w:val="00FB1AAA"/>
    <w:rsid w:val="00FB1DFB"/>
    <w:rsid w:val="00FB5818"/>
    <w:rsid w:val="00FC08EF"/>
    <w:rsid w:val="00FC1D90"/>
    <w:rsid w:val="00FC264F"/>
    <w:rsid w:val="00FC27A5"/>
    <w:rsid w:val="00FC2D4D"/>
    <w:rsid w:val="00FC3EF3"/>
    <w:rsid w:val="00FC440E"/>
    <w:rsid w:val="00FC79A6"/>
    <w:rsid w:val="00FD1717"/>
    <w:rsid w:val="00FD2606"/>
    <w:rsid w:val="00FD72AB"/>
    <w:rsid w:val="00FD7BDE"/>
    <w:rsid w:val="00FE099E"/>
    <w:rsid w:val="00FE0E73"/>
    <w:rsid w:val="00FE2FA4"/>
    <w:rsid w:val="00FE2FA6"/>
    <w:rsid w:val="00FE5760"/>
    <w:rsid w:val="00FE6DA6"/>
    <w:rsid w:val="00FE7F6E"/>
    <w:rsid w:val="00FF118F"/>
    <w:rsid w:val="00FF14A4"/>
    <w:rsid w:val="00FF1683"/>
    <w:rsid w:val="00FF20A8"/>
    <w:rsid w:val="00FF3A09"/>
    <w:rsid w:val="00FF5EDA"/>
    <w:rsid w:val="00FF6235"/>
    <w:rsid w:val="06C6337A"/>
    <w:rsid w:val="11F93EE1"/>
    <w:rsid w:val="1710DCAA"/>
    <w:rsid w:val="2D9C2CF5"/>
    <w:rsid w:val="349E4F4C"/>
    <w:rsid w:val="7AEE74A3"/>
    <w:rsid w:val="7BFEF5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9551"/>
  <w15:chartTrackingRefBased/>
  <w15:docId w15:val="{74CC21C4-85E0-4B0F-9B16-4F079131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857"/>
    <w:pPr>
      <w:spacing w:before="100" w:after="200" w:line="276" w:lineRule="auto"/>
    </w:pPr>
    <w:rPr>
      <w:rFonts w:ascii="Calibri" w:eastAsia="Times New Roman" w:hAnsi="Calibri" w:cs="Times New Roman"/>
      <w:sz w:val="20"/>
      <w:szCs w:val="20"/>
      <w:lang w:val="en-GB" w:eastAsia="en-GB"/>
    </w:rPr>
  </w:style>
  <w:style w:type="paragraph" w:styleId="Heading10">
    <w:name w:val="heading 1"/>
    <w:basedOn w:val="Normal"/>
    <w:next w:val="Normal"/>
    <w:link w:val="Heading1Char"/>
    <w:autoRedefine/>
    <w:uiPriority w:val="9"/>
    <w:qFormat/>
    <w:rsid w:val="00D42234"/>
    <w:pPr>
      <w:numPr>
        <w:numId w:val="9"/>
      </w:numPr>
      <w:pBdr>
        <w:top w:val="single" w:sz="24" w:space="0" w:color="0573BA"/>
        <w:left w:val="single" w:sz="24" w:space="0" w:color="0573BA"/>
        <w:bottom w:val="single" w:sz="24" w:space="0" w:color="0573BA"/>
        <w:right w:val="single" w:sz="24" w:space="0" w:color="0573BA"/>
      </w:pBdr>
      <w:shd w:val="clear" w:color="auto" w:fill="0573BA"/>
      <w:spacing w:before="480" w:after="120"/>
      <w:jc w:val="both"/>
      <w:outlineLvl w:val="0"/>
    </w:pPr>
    <w:rPr>
      <w:b/>
      <w:caps/>
      <w:color w:val="FFFFFF"/>
      <w:spacing w:val="15"/>
      <w:sz w:val="22"/>
      <w:szCs w:val="22"/>
    </w:rPr>
  </w:style>
  <w:style w:type="paragraph" w:styleId="Heading2">
    <w:name w:val="heading 2"/>
    <w:basedOn w:val="Normal"/>
    <w:next w:val="Normal"/>
    <w:link w:val="Heading2Char"/>
    <w:autoRedefine/>
    <w:uiPriority w:val="9"/>
    <w:unhideWhenUsed/>
    <w:qFormat/>
    <w:rsid w:val="00D42234"/>
    <w:pPr>
      <w:numPr>
        <w:ilvl w:val="1"/>
        <w:numId w:val="9"/>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40" w:after="120"/>
      <w:jc w:val="both"/>
      <w:outlineLvl w:val="1"/>
    </w:pPr>
    <w:rPr>
      <w:caps/>
      <w:spacing w:val="15"/>
    </w:rPr>
  </w:style>
  <w:style w:type="paragraph" w:styleId="Heading3">
    <w:name w:val="heading 3"/>
    <w:basedOn w:val="Normal"/>
    <w:next w:val="Normal"/>
    <w:link w:val="Heading3Char"/>
    <w:uiPriority w:val="9"/>
    <w:unhideWhenUsed/>
    <w:qFormat/>
    <w:rsid w:val="00D42234"/>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unhideWhenUsed/>
    <w:qFormat/>
    <w:rsid w:val="00D42234"/>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unhideWhenUsed/>
    <w:qFormat/>
    <w:rsid w:val="00D42234"/>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unhideWhenUsed/>
    <w:qFormat/>
    <w:rsid w:val="00D42234"/>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unhideWhenUsed/>
    <w:qFormat/>
    <w:rsid w:val="00D42234"/>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D4223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4223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D42234"/>
    <w:rPr>
      <w:rFonts w:ascii="Calibri" w:eastAsia="Times New Roman" w:hAnsi="Calibri" w:cs="Times New Roman"/>
      <w:b/>
      <w:caps/>
      <w:color w:val="FFFFFF"/>
      <w:spacing w:val="15"/>
      <w:shd w:val="clear" w:color="auto" w:fill="0573BA"/>
      <w:lang w:val="en-GB" w:eastAsia="en-GB"/>
    </w:rPr>
  </w:style>
  <w:style w:type="character" w:customStyle="1" w:styleId="Heading2Char">
    <w:name w:val="Heading 2 Char"/>
    <w:basedOn w:val="DefaultParagraphFont"/>
    <w:link w:val="Heading2"/>
    <w:uiPriority w:val="9"/>
    <w:rsid w:val="00D42234"/>
    <w:rPr>
      <w:rFonts w:ascii="Calibri" w:eastAsia="Times New Roman" w:hAnsi="Calibri" w:cs="Times New Roman"/>
      <w:caps/>
      <w:spacing w:val="15"/>
      <w:sz w:val="20"/>
      <w:szCs w:val="20"/>
      <w:shd w:val="clear" w:color="auto" w:fill="DEEAF6" w:themeFill="accent1" w:themeFillTint="33"/>
      <w:lang w:val="en-GB" w:eastAsia="en-GB"/>
    </w:rPr>
  </w:style>
  <w:style w:type="character" w:customStyle="1" w:styleId="Heading3Char">
    <w:name w:val="Heading 3 Char"/>
    <w:basedOn w:val="DefaultParagraphFont"/>
    <w:link w:val="Heading3"/>
    <w:uiPriority w:val="9"/>
    <w:rsid w:val="00D42234"/>
    <w:rPr>
      <w:rFonts w:ascii="Calibri" w:eastAsia="Times New Roman" w:hAnsi="Calibri" w:cs="Times New Roman"/>
      <w:caps/>
      <w:color w:val="1F4D78"/>
      <w:spacing w:val="15"/>
      <w:sz w:val="20"/>
      <w:szCs w:val="20"/>
      <w:lang w:val="en-GB" w:eastAsia="en-GB"/>
    </w:rPr>
  </w:style>
  <w:style w:type="character" w:customStyle="1" w:styleId="Heading4Char">
    <w:name w:val="Heading 4 Char"/>
    <w:basedOn w:val="DefaultParagraphFont"/>
    <w:link w:val="Heading4"/>
    <w:uiPriority w:val="9"/>
    <w:rsid w:val="00D42234"/>
    <w:rPr>
      <w:rFonts w:ascii="Calibri" w:eastAsia="Times New Roman" w:hAnsi="Calibri" w:cs="Times New Roman"/>
      <w:caps/>
      <w:color w:val="2E74B5"/>
      <w:spacing w:val="10"/>
      <w:sz w:val="20"/>
      <w:szCs w:val="20"/>
      <w:lang w:val="en-GB" w:eastAsia="en-GB"/>
    </w:rPr>
  </w:style>
  <w:style w:type="character" w:customStyle="1" w:styleId="Heading5Char">
    <w:name w:val="Heading 5 Char"/>
    <w:basedOn w:val="DefaultParagraphFont"/>
    <w:link w:val="Heading5"/>
    <w:uiPriority w:val="9"/>
    <w:rsid w:val="00D42234"/>
    <w:rPr>
      <w:rFonts w:ascii="Calibri" w:eastAsia="Times New Roman" w:hAnsi="Calibri" w:cs="Times New Roman"/>
      <w:caps/>
      <w:color w:val="2E74B5"/>
      <w:spacing w:val="10"/>
      <w:sz w:val="20"/>
      <w:szCs w:val="20"/>
      <w:lang w:val="en-GB" w:eastAsia="en-GB"/>
    </w:rPr>
  </w:style>
  <w:style w:type="character" w:customStyle="1" w:styleId="Heading6Char">
    <w:name w:val="Heading 6 Char"/>
    <w:basedOn w:val="DefaultParagraphFont"/>
    <w:link w:val="Heading6"/>
    <w:uiPriority w:val="9"/>
    <w:rsid w:val="00D42234"/>
    <w:rPr>
      <w:rFonts w:ascii="Calibri" w:eastAsia="Times New Roman" w:hAnsi="Calibri" w:cs="Times New Roman"/>
      <w:caps/>
      <w:color w:val="2E74B5"/>
      <w:spacing w:val="10"/>
      <w:sz w:val="20"/>
      <w:szCs w:val="20"/>
      <w:lang w:val="en-GB" w:eastAsia="en-GB"/>
    </w:rPr>
  </w:style>
  <w:style w:type="character" w:customStyle="1" w:styleId="Heading7Char">
    <w:name w:val="Heading 7 Char"/>
    <w:basedOn w:val="DefaultParagraphFont"/>
    <w:link w:val="Heading7"/>
    <w:uiPriority w:val="9"/>
    <w:rsid w:val="00D42234"/>
    <w:rPr>
      <w:rFonts w:ascii="Calibri" w:eastAsia="Times New Roman" w:hAnsi="Calibri" w:cs="Times New Roman"/>
      <w:caps/>
      <w:color w:val="2E74B5"/>
      <w:spacing w:val="10"/>
      <w:sz w:val="20"/>
      <w:szCs w:val="20"/>
      <w:lang w:val="en-GB" w:eastAsia="en-GB"/>
    </w:rPr>
  </w:style>
  <w:style w:type="character" w:customStyle="1" w:styleId="Heading8Char">
    <w:name w:val="Heading 8 Char"/>
    <w:basedOn w:val="DefaultParagraphFont"/>
    <w:link w:val="Heading8"/>
    <w:uiPriority w:val="9"/>
    <w:semiHidden/>
    <w:rsid w:val="00D42234"/>
    <w:rPr>
      <w:rFonts w:ascii="Calibri" w:eastAsia="Times New Roman" w:hAnsi="Calibri" w:cs="Times New Roman"/>
      <w:caps/>
      <w:spacing w:val="10"/>
      <w:sz w:val="18"/>
      <w:szCs w:val="18"/>
      <w:lang w:val="en-GB" w:eastAsia="en-GB"/>
    </w:rPr>
  </w:style>
  <w:style w:type="character" w:customStyle="1" w:styleId="Heading9Char">
    <w:name w:val="Heading 9 Char"/>
    <w:basedOn w:val="DefaultParagraphFont"/>
    <w:link w:val="Heading9"/>
    <w:uiPriority w:val="9"/>
    <w:semiHidden/>
    <w:rsid w:val="00D42234"/>
    <w:rPr>
      <w:rFonts w:ascii="Calibri" w:eastAsia="Times New Roman" w:hAnsi="Calibri" w:cs="Times New Roman"/>
      <w:i/>
      <w:iCs/>
      <w:caps/>
      <w:spacing w:val="10"/>
      <w:sz w:val="18"/>
      <w:szCs w:val="18"/>
      <w:lang w:val="en-GB" w:eastAsia="en-GB"/>
    </w:rPr>
  </w:style>
  <w:style w:type="paragraph" w:styleId="Header">
    <w:name w:val="header"/>
    <w:basedOn w:val="Normal"/>
    <w:link w:val="HeaderChar"/>
    <w:uiPriority w:val="99"/>
    <w:rsid w:val="00D42234"/>
    <w:pPr>
      <w:tabs>
        <w:tab w:val="center" w:pos="4320"/>
        <w:tab w:val="right" w:pos="8640"/>
      </w:tabs>
    </w:pPr>
  </w:style>
  <w:style w:type="character" w:customStyle="1" w:styleId="HeaderChar">
    <w:name w:val="Header Char"/>
    <w:basedOn w:val="DefaultParagraphFont"/>
    <w:link w:val="Header"/>
    <w:uiPriority w:val="99"/>
    <w:rsid w:val="00D42234"/>
    <w:rPr>
      <w:rFonts w:ascii="Calibri" w:eastAsia="Times New Roman" w:hAnsi="Calibri" w:cs="Times New Roman"/>
      <w:sz w:val="20"/>
      <w:szCs w:val="20"/>
      <w:lang w:val="en-GB" w:eastAsia="en-GB"/>
    </w:rPr>
  </w:style>
  <w:style w:type="paragraph" w:customStyle="1" w:styleId="Title1">
    <w:name w:val="Title 1"/>
    <w:basedOn w:val="Title"/>
    <w:rsid w:val="00D42234"/>
    <w:rPr>
      <w:rFonts w:ascii="Times New Roman" w:hAnsi="Times New Roman"/>
      <w:caps w:val="0"/>
      <w:sz w:val="24"/>
      <w:lang w:val="en-US"/>
    </w:rPr>
  </w:style>
  <w:style w:type="paragraph" w:styleId="Title">
    <w:name w:val="Title"/>
    <w:basedOn w:val="Normal"/>
    <w:next w:val="Normal"/>
    <w:link w:val="TitleChar"/>
    <w:uiPriority w:val="10"/>
    <w:qFormat/>
    <w:rsid w:val="00D42234"/>
    <w:pPr>
      <w:spacing w:before="0" w:after="0"/>
    </w:pPr>
    <w:rPr>
      <w:rFonts w:ascii="Calibri Light" w:eastAsia="SimSun" w:hAnsi="Calibri Light"/>
      <w:caps/>
      <w:color w:val="5B9BD5"/>
      <w:spacing w:val="10"/>
      <w:sz w:val="52"/>
      <w:szCs w:val="52"/>
    </w:rPr>
  </w:style>
  <w:style w:type="character" w:customStyle="1" w:styleId="TitleChar">
    <w:name w:val="Title Char"/>
    <w:basedOn w:val="DefaultParagraphFont"/>
    <w:link w:val="Title"/>
    <w:uiPriority w:val="10"/>
    <w:rsid w:val="00D42234"/>
    <w:rPr>
      <w:rFonts w:ascii="Calibri Light" w:eastAsia="SimSun" w:hAnsi="Calibri Light" w:cs="Times New Roman"/>
      <w:caps/>
      <w:color w:val="5B9BD5"/>
      <w:spacing w:val="10"/>
      <w:sz w:val="52"/>
      <w:szCs w:val="52"/>
      <w:lang w:val="en-GB" w:eastAsia="en-GB"/>
    </w:rPr>
  </w:style>
  <w:style w:type="paragraph" w:customStyle="1" w:styleId="Title2">
    <w:name w:val="Title 2"/>
    <w:basedOn w:val="Title1"/>
    <w:rsid w:val="00D42234"/>
    <w:rPr>
      <w:b/>
      <w:i/>
      <w:caps/>
    </w:rPr>
  </w:style>
  <w:style w:type="paragraph" w:customStyle="1" w:styleId="Title3">
    <w:name w:val="Title 3"/>
    <w:basedOn w:val="Title2"/>
    <w:rsid w:val="00D42234"/>
    <w:rPr>
      <w:b w:val="0"/>
      <w:i w:val="0"/>
    </w:rPr>
  </w:style>
  <w:style w:type="paragraph" w:styleId="Footer">
    <w:name w:val="footer"/>
    <w:basedOn w:val="Normal"/>
    <w:link w:val="FooterChar"/>
    <w:uiPriority w:val="99"/>
    <w:rsid w:val="00D42234"/>
    <w:pPr>
      <w:tabs>
        <w:tab w:val="center" w:pos="4320"/>
        <w:tab w:val="right" w:pos="8640"/>
      </w:tabs>
    </w:pPr>
  </w:style>
  <w:style w:type="character" w:customStyle="1" w:styleId="FooterChar">
    <w:name w:val="Footer Char"/>
    <w:basedOn w:val="DefaultParagraphFont"/>
    <w:link w:val="Footer"/>
    <w:uiPriority w:val="99"/>
    <w:rsid w:val="00D42234"/>
    <w:rPr>
      <w:rFonts w:ascii="Calibri" w:eastAsia="Times New Roman" w:hAnsi="Calibri" w:cs="Times New Roman"/>
      <w:sz w:val="20"/>
      <w:szCs w:val="20"/>
      <w:lang w:val="en-GB" w:eastAsia="en-GB"/>
    </w:rPr>
  </w:style>
  <w:style w:type="character" w:styleId="Hyperlink">
    <w:name w:val="Hyperlink"/>
    <w:rsid w:val="00D42234"/>
    <w:rPr>
      <w:color w:val="0000FF"/>
      <w:u w:val="single"/>
    </w:rPr>
  </w:style>
  <w:style w:type="character" w:styleId="PageNumber">
    <w:name w:val="page number"/>
    <w:basedOn w:val="DefaultParagraphFont"/>
    <w:rsid w:val="00D42234"/>
  </w:style>
  <w:style w:type="character" w:styleId="CommentReference">
    <w:name w:val="annotation reference"/>
    <w:uiPriority w:val="99"/>
    <w:rsid w:val="00D42234"/>
    <w:rPr>
      <w:sz w:val="16"/>
      <w:szCs w:val="16"/>
    </w:rPr>
  </w:style>
  <w:style w:type="character" w:styleId="FollowedHyperlink">
    <w:name w:val="FollowedHyperlink"/>
    <w:rsid w:val="00D42234"/>
    <w:rPr>
      <w:color w:val="800080"/>
      <w:u w:val="single"/>
    </w:rPr>
  </w:style>
  <w:style w:type="paragraph" w:styleId="CommentText">
    <w:name w:val="annotation text"/>
    <w:basedOn w:val="Normal"/>
    <w:link w:val="CommentTextChar"/>
    <w:uiPriority w:val="99"/>
    <w:rsid w:val="00D42234"/>
  </w:style>
  <w:style w:type="character" w:customStyle="1" w:styleId="CommentTextChar">
    <w:name w:val="Comment Text Char"/>
    <w:basedOn w:val="DefaultParagraphFont"/>
    <w:link w:val="CommentText"/>
    <w:uiPriority w:val="99"/>
    <w:rsid w:val="00D42234"/>
    <w:rPr>
      <w:rFonts w:ascii="Calibri" w:eastAsia="Times New Roman" w:hAnsi="Calibri" w:cs="Times New Roman"/>
      <w:sz w:val="20"/>
      <w:szCs w:val="20"/>
      <w:lang w:val="en-GB" w:eastAsia="en-GB"/>
    </w:rPr>
  </w:style>
  <w:style w:type="paragraph" w:styleId="BalloonText">
    <w:name w:val="Balloon Text"/>
    <w:basedOn w:val="Normal"/>
    <w:link w:val="BalloonTextChar"/>
    <w:semiHidden/>
    <w:rsid w:val="00D42234"/>
    <w:rPr>
      <w:rFonts w:ascii="Tahoma" w:hAnsi="Tahoma" w:cs="Tahoma"/>
      <w:sz w:val="16"/>
      <w:szCs w:val="16"/>
    </w:rPr>
  </w:style>
  <w:style w:type="character" w:customStyle="1" w:styleId="BalloonTextChar">
    <w:name w:val="Balloon Text Char"/>
    <w:basedOn w:val="DefaultParagraphFont"/>
    <w:link w:val="BalloonText"/>
    <w:semiHidden/>
    <w:rsid w:val="00D42234"/>
    <w:rPr>
      <w:rFonts w:ascii="Tahoma" w:eastAsia="Times New Roman" w:hAnsi="Tahoma" w:cs="Tahoma"/>
      <w:sz w:val="16"/>
      <w:szCs w:val="16"/>
      <w:lang w:val="en-GB" w:eastAsia="en-GB"/>
    </w:rPr>
  </w:style>
  <w:style w:type="paragraph" w:customStyle="1" w:styleId="Default">
    <w:name w:val="Default"/>
    <w:rsid w:val="00765857"/>
    <w:pPr>
      <w:autoSpaceDE w:val="0"/>
      <w:autoSpaceDN w:val="0"/>
      <w:adjustRightInd w:val="0"/>
      <w:spacing w:before="100" w:after="200" w:line="276" w:lineRule="auto"/>
    </w:pPr>
    <w:rPr>
      <w:rFonts w:ascii="Calibri" w:eastAsia="Times New Roman" w:hAnsi="Calibri" w:cs="Times New Roman"/>
      <w:color w:val="000000"/>
      <w:sz w:val="24"/>
      <w:szCs w:val="24"/>
      <w:lang w:val="en-GB" w:eastAsia="en-GB"/>
    </w:rPr>
  </w:style>
  <w:style w:type="paragraph" w:styleId="CommentSubject">
    <w:name w:val="annotation subject"/>
    <w:basedOn w:val="CommentText"/>
    <w:next w:val="CommentText"/>
    <w:link w:val="CommentSubjectChar"/>
    <w:semiHidden/>
    <w:rsid w:val="00D42234"/>
    <w:rPr>
      <w:b/>
      <w:bCs/>
      <w:lang w:eastAsia="en-US"/>
    </w:rPr>
  </w:style>
  <w:style w:type="character" w:customStyle="1" w:styleId="CommentSubjectChar">
    <w:name w:val="Comment Subject Char"/>
    <w:basedOn w:val="CommentTextChar"/>
    <w:link w:val="CommentSubject"/>
    <w:semiHidden/>
    <w:rsid w:val="00D42234"/>
    <w:rPr>
      <w:rFonts w:ascii="Calibri" w:eastAsia="Times New Roman" w:hAnsi="Calibri" w:cs="Times New Roman"/>
      <w:b/>
      <w:bCs/>
      <w:sz w:val="20"/>
      <w:szCs w:val="20"/>
      <w:lang w:val="en-GB" w:eastAsia="en-GB"/>
    </w:rPr>
  </w:style>
  <w:style w:type="paragraph" w:customStyle="1" w:styleId="1">
    <w:name w:val="1"/>
    <w:basedOn w:val="Normal"/>
    <w:rsid w:val="00D42234"/>
    <w:pPr>
      <w:spacing w:after="160" w:line="240" w:lineRule="exact"/>
    </w:pPr>
    <w:rPr>
      <w:rFonts w:ascii="Verdana" w:hAnsi="Verdana"/>
      <w:lang w:val="en-US"/>
    </w:rPr>
  </w:style>
  <w:style w:type="paragraph" w:styleId="FootnoteText">
    <w:name w:val="footnote text"/>
    <w:aliases w:val="Footnote Text Char1,Footnote Text Char Char"/>
    <w:basedOn w:val="Normal"/>
    <w:link w:val="FootnoteTextChar"/>
    <w:uiPriority w:val="99"/>
    <w:qFormat/>
    <w:rsid w:val="00D42234"/>
    <w:rPr>
      <w:lang w:val="en-US"/>
    </w:rPr>
  </w:style>
  <w:style w:type="character" w:customStyle="1" w:styleId="FootnoteTextChar">
    <w:name w:val="Footnote Text Char"/>
    <w:aliases w:val="Footnote Text Char1 Char,Footnote Text Char Char Char"/>
    <w:basedOn w:val="DefaultParagraphFont"/>
    <w:link w:val="FootnoteText"/>
    <w:uiPriority w:val="99"/>
    <w:rsid w:val="00D42234"/>
    <w:rPr>
      <w:rFonts w:ascii="Calibri" w:eastAsia="Times New Roman" w:hAnsi="Calibri" w:cs="Times New Roman"/>
      <w:sz w:val="20"/>
      <w:szCs w:val="20"/>
      <w:lang w:val="en-US" w:eastAsia="en-GB"/>
    </w:rPr>
  </w:style>
  <w:style w:type="character" w:styleId="FootnoteReference">
    <w:name w:val="footnote reference"/>
    <w:aliases w:val=" BVI fnr"/>
    <w:link w:val="Char2"/>
    <w:qFormat/>
    <w:rsid w:val="00D42234"/>
    <w:rPr>
      <w:vertAlign w:val="superscript"/>
    </w:rPr>
  </w:style>
  <w:style w:type="paragraph" w:customStyle="1" w:styleId="Heading1">
    <w:name w:val="Heading1"/>
    <w:basedOn w:val="Heading10"/>
    <w:autoRedefine/>
    <w:rsid w:val="00D42234"/>
    <w:pPr>
      <w:numPr>
        <w:numId w:val="2"/>
      </w:numPr>
      <w:spacing w:before="0"/>
      <w:ind w:left="0" w:right="709" w:firstLine="0"/>
      <w:outlineLvl w:val="9"/>
    </w:pPr>
    <w:rPr>
      <w:bCs/>
    </w:rPr>
  </w:style>
  <w:style w:type="paragraph" w:styleId="TOC1">
    <w:name w:val="toc 1"/>
    <w:basedOn w:val="Normal"/>
    <w:next w:val="Normal"/>
    <w:autoRedefine/>
    <w:uiPriority w:val="39"/>
    <w:rsid w:val="00D42234"/>
    <w:pPr>
      <w:tabs>
        <w:tab w:val="left" w:pos="482"/>
        <w:tab w:val="right" w:leader="dot" w:pos="9345"/>
      </w:tabs>
    </w:pPr>
    <w:rPr>
      <w:b/>
      <w:noProof/>
    </w:rPr>
  </w:style>
  <w:style w:type="paragraph" w:styleId="TOC2">
    <w:name w:val="toc 2"/>
    <w:basedOn w:val="Normal"/>
    <w:next w:val="Normal"/>
    <w:autoRedefine/>
    <w:uiPriority w:val="39"/>
    <w:rsid w:val="00D42234"/>
    <w:pPr>
      <w:tabs>
        <w:tab w:val="left" w:pos="960"/>
        <w:tab w:val="right" w:leader="dot" w:pos="9345"/>
      </w:tabs>
      <w:spacing w:before="0" w:after="120"/>
      <w:ind w:left="238"/>
      <w:jc w:val="both"/>
    </w:pPr>
  </w:style>
  <w:style w:type="paragraph" w:styleId="DocumentMap">
    <w:name w:val="Document Map"/>
    <w:basedOn w:val="Normal"/>
    <w:link w:val="DocumentMapChar"/>
    <w:semiHidden/>
    <w:rsid w:val="00D42234"/>
    <w:pPr>
      <w:shd w:val="clear" w:color="auto" w:fill="000080"/>
    </w:pPr>
    <w:rPr>
      <w:rFonts w:ascii="Tahoma" w:hAnsi="Tahoma" w:cs="Tahoma"/>
    </w:rPr>
  </w:style>
  <w:style w:type="character" w:customStyle="1" w:styleId="DocumentMapChar">
    <w:name w:val="Document Map Char"/>
    <w:basedOn w:val="DefaultParagraphFont"/>
    <w:link w:val="DocumentMap"/>
    <w:semiHidden/>
    <w:rsid w:val="00D42234"/>
    <w:rPr>
      <w:rFonts w:ascii="Tahoma" w:eastAsia="Times New Roman" w:hAnsi="Tahoma" w:cs="Tahoma"/>
      <w:sz w:val="20"/>
      <w:szCs w:val="20"/>
      <w:shd w:val="clear" w:color="auto" w:fill="000080"/>
      <w:lang w:val="en-GB" w:eastAsia="en-GB"/>
    </w:rPr>
  </w:style>
  <w:style w:type="paragraph" w:customStyle="1" w:styleId="ListParagraph1">
    <w:name w:val="List Paragraph1"/>
    <w:basedOn w:val="Normal"/>
    <w:rsid w:val="00D42234"/>
    <w:pPr>
      <w:spacing w:after="120"/>
      <w:ind w:left="720"/>
      <w:contextualSpacing/>
    </w:pPr>
    <w:rPr>
      <w:sz w:val="22"/>
      <w:szCs w:val="22"/>
    </w:rPr>
  </w:style>
  <w:style w:type="paragraph" w:styleId="NormalWeb">
    <w:name w:val="Normal (Web)"/>
    <w:basedOn w:val="Normal"/>
    <w:uiPriority w:val="99"/>
    <w:rsid w:val="00D42234"/>
    <w:pPr>
      <w:spacing w:beforeAutospacing="1" w:after="100" w:afterAutospacing="1"/>
    </w:pPr>
    <w:rPr>
      <w:szCs w:val="24"/>
      <w:lang w:val="en-US"/>
    </w:rPr>
  </w:style>
  <w:style w:type="paragraph" w:customStyle="1" w:styleId="heading20">
    <w:name w:val="heading2"/>
    <w:basedOn w:val="Normal"/>
    <w:rsid w:val="00D42234"/>
    <w:pPr>
      <w:numPr>
        <w:ilvl w:val="1"/>
        <w:numId w:val="1"/>
      </w:numPr>
      <w:spacing w:beforeAutospacing="1" w:after="100" w:afterAutospacing="1"/>
      <w:ind w:right="-360"/>
      <w:jc w:val="both"/>
      <w:outlineLvl w:val="1"/>
    </w:pPr>
    <w:rPr>
      <w:b/>
    </w:rPr>
  </w:style>
  <w:style w:type="paragraph" w:customStyle="1" w:styleId="Paragraph">
    <w:name w:val="Paragraph"/>
    <w:basedOn w:val="Normal"/>
    <w:link w:val="ParagraphCharChar"/>
    <w:rsid w:val="00D42234"/>
    <w:pPr>
      <w:spacing w:before="120" w:after="120"/>
      <w:jc w:val="both"/>
    </w:pPr>
    <w:rPr>
      <w:szCs w:val="22"/>
      <w:lang w:val="en-US"/>
    </w:rPr>
  </w:style>
  <w:style w:type="character" w:customStyle="1" w:styleId="ParagraphCharChar">
    <w:name w:val="Paragraph Char Char"/>
    <w:link w:val="Paragraph"/>
    <w:locked/>
    <w:rsid w:val="00D42234"/>
    <w:rPr>
      <w:rFonts w:ascii="Calibri" w:eastAsia="Times New Roman" w:hAnsi="Calibri" w:cs="Times New Roman"/>
      <w:sz w:val="20"/>
      <w:lang w:val="en-US" w:eastAsia="en-GB"/>
    </w:rPr>
  </w:style>
  <w:style w:type="paragraph" w:customStyle="1" w:styleId="Subparagraph">
    <w:name w:val="Subparagraph"/>
    <w:basedOn w:val="Paragraph"/>
    <w:link w:val="SubparagraphCharChar"/>
    <w:rsid w:val="00D42234"/>
    <w:pPr>
      <w:tabs>
        <w:tab w:val="num" w:pos="360"/>
      </w:tabs>
      <w:ind w:left="360" w:hanging="360"/>
    </w:pPr>
  </w:style>
  <w:style w:type="character" w:customStyle="1" w:styleId="SubparagraphCharChar">
    <w:name w:val="Subparagraph Char Char"/>
    <w:basedOn w:val="ParagraphCharChar"/>
    <w:link w:val="Subparagraph"/>
    <w:locked/>
    <w:rsid w:val="00D42234"/>
    <w:rPr>
      <w:rFonts w:ascii="Calibri" w:eastAsia="Times New Roman" w:hAnsi="Calibri" w:cs="Times New Roman"/>
      <w:sz w:val="20"/>
      <w:lang w:val="en-US" w:eastAsia="en-GB"/>
    </w:rPr>
  </w:style>
  <w:style w:type="paragraph" w:customStyle="1" w:styleId="StyleHeading2Calibri">
    <w:name w:val="Style Heading 2 + Calibri"/>
    <w:basedOn w:val="Heading2"/>
    <w:link w:val="StyleHeading2CalibriChar"/>
    <w:autoRedefine/>
    <w:rsid w:val="00D42234"/>
    <w:rPr>
      <w:bCs/>
      <w:sz w:val="22"/>
      <w:szCs w:val="22"/>
    </w:rPr>
  </w:style>
  <w:style w:type="character" w:customStyle="1" w:styleId="StyleHeading2CalibriChar">
    <w:name w:val="Style Heading 2 + Calibri Char"/>
    <w:link w:val="StyleHeading2Calibri"/>
    <w:rsid w:val="00D42234"/>
    <w:rPr>
      <w:rFonts w:ascii="Calibri" w:eastAsia="Times New Roman" w:hAnsi="Calibri" w:cs="Times New Roman"/>
      <w:bCs/>
      <w:caps/>
      <w:spacing w:val="15"/>
      <w:shd w:val="clear" w:color="auto" w:fill="DEEAF6" w:themeFill="accent1" w:themeFillTint="33"/>
      <w:lang w:val="en-GB" w:eastAsia="en-GB"/>
    </w:rPr>
  </w:style>
  <w:style w:type="paragraph" w:customStyle="1" w:styleId="MoUparagraphs">
    <w:name w:val="MoU paragraphs"/>
    <w:basedOn w:val="Normal"/>
    <w:rsid w:val="00D42234"/>
    <w:pPr>
      <w:spacing w:before="80" w:after="60" w:line="280" w:lineRule="exact"/>
      <w:jc w:val="both"/>
    </w:pPr>
    <w:rPr>
      <w:sz w:val="22"/>
      <w:szCs w:val="22"/>
    </w:rPr>
  </w:style>
  <w:style w:type="paragraph" w:styleId="TOC3">
    <w:name w:val="toc 3"/>
    <w:basedOn w:val="Normal"/>
    <w:next w:val="Normal"/>
    <w:autoRedefine/>
    <w:uiPriority w:val="39"/>
    <w:rsid w:val="00D42234"/>
    <w:pPr>
      <w:tabs>
        <w:tab w:val="left" w:pos="1200"/>
        <w:tab w:val="right" w:leader="dot" w:pos="9345"/>
      </w:tabs>
      <w:spacing w:line="240" w:lineRule="auto"/>
      <w:ind w:left="482"/>
    </w:pPr>
  </w:style>
  <w:style w:type="paragraph" w:customStyle="1" w:styleId="default0">
    <w:name w:val="default"/>
    <w:basedOn w:val="Normal"/>
    <w:rsid w:val="00D42234"/>
    <w:pPr>
      <w:autoSpaceDE w:val="0"/>
      <w:autoSpaceDN w:val="0"/>
    </w:pPr>
    <w:rPr>
      <w:color w:val="000000"/>
      <w:szCs w:val="24"/>
      <w:lang w:val="en-US"/>
    </w:rPr>
  </w:style>
  <w:style w:type="character" w:styleId="Emphasis">
    <w:name w:val="Emphasis"/>
    <w:uiPriority w:val="20"/>
    <w:qFormat/>
    <w:rsid w:val="00D42234"/>
    <w:rPr>
      <w:caps/>
      <w:color w:val="1F4D78"/>
      <w:spacing w:val="5"/>
    </w:rPr>
  </w:style>
  <w:style w:type="paragraph" w:styleId="TOC4">
    <w:name w:val="toc 4"/>
    <w:basedOn w:val="Normal"/>
    <w:next w:val="Normal"/>
    <w:autoRedefine/>
    <w:uiPriority w:val="39"/>
    <w:rsid w:val="00D42234"/>
    <w:pPr>
      <w:ind w:left="720"/>
    </w:pPr>
  </w:style>
  <w:style w:type="paragraph" w:styleId="TOC5">
    <w:name w:val="toc 5"/>
    <w:basedOn w:val="Normal"/>
    <w:next w:val="Normal"/>
    <w:autoRedefine/>
    <w:uiPriority w:val="39"/>
    <w:rsid w:val="00D42234"/>
    <w:pPr>
      <w:ind w:left="960"/>
    </w:pPr>
  </w:style>
  <w:style w:type="paragraph" w:styleId="TOC6">
    <w:name w:val="toc 6"/>
    <w:basedOn w:val="Normal"/>
    <w:next w:val="Normal"/>
    <w:autoRedefine/>
    <w:uiPriority w:val="39"/>
    <w:rsid w:val="00D42234"/>
    <w:pPr>
      <w:ind w:left="1200"/>
    </w:pPr>
  </w:style>
  <w:style w:type="paragraph" w:styleId="TOC7">
    <w:name w:val="toc 7"/>
    <w:basedOn w:val="Normal"/>
    <w:next w:val="Normal"/>
    <w:autoRedefine/>
    <w:uiPriority w:val="39"/>
    <w:rsid w:val="00D42234"/>
    <w:pPr>
      <w:ind w:left="1440"/>
    </w:pPr>
  </w:style>
  <w:style w:type="paragraph" w:styleId="TOC8">
    <w:name w:val="toc 8"/>
    <w:basedOn w:val="Normal"/>
    <w:next w:val="Normal"/>
    <w:autoRedefine/>
    <w:uiPriority w:val="39"/>
    <w:rsid w:val="00D42234"/>
    <w:pPr>
      <w:ind w:left="1680"/>
    </w:pPr>
  </w:style>
  <w:style w:type="paragraph" w:styleId="TOC9">
    <w:name w:val="toc 9"/>
    <w:basedOn w:val="Normal"/>
    <w:next w:val="Normal"/>
    <w:autoRedefine/>
    <w:uiPriority w:val="39"/>
    <w:rsid w:val="00D42234"/>
    <w:pPr>
      <w:ind w:left="1920"/>
    </w:pPr>
  </w:style>
  <w:style w:type="character" w:customStyle="1" w:styleId="pbrandel">
    <w:name w:val="pbrandel"/>
    <w:semiHidden/>
    <w:rsid w:val="00D42234"/>
    <w:rPr>
      <w:rFonts w:ascii="Arial" w:hAnsi="Arial" w:cs="Arial"/>
      <w:color w:val="auto"/>
      <w:sz w:val="20"/>
      <w:szCs w:val="20"/>
    </w:rPr>
  </w:style>
  <w:style w:type="paragraph" w:styleId="ListParagraph">
    <w:name w:val="List Paragraph"/>
    <w:basedOn w:val="Normal"/>
    <w:link w:val="ListParagraphChar"/>
    <w:uiPriority w:val="34"/>
    <w:qFormat/>
    <w:rsid w:val="00D42234"/>
    <w:pPr>
      <w:ind w:left="720"/>
      <w:contextualSpacing/>
    </w:pPr>
  </w:style>
  <w:style w:type="paragraph" w:styleId="Revision">
    <w:name w:val="Revision"/>
    <w:hidden/>
    <w:uiPriority w:val="99"/>
    <w:semiHidden/>
    <w:rsid w:val="00765857"/>
    <w:pPr>
      <w:spacing w:before="100" w:after="200" w:line="276" w:lineRule="auto"/>
    </w:pPr>
    <w:rPr>
      <w:rFonts w:ascii="Calibri" w:eastAsia="Times New Roman" w:hAnsi="Calibri" w:cs="Times New Roman"/>
      <w:sz w:val="24"/>
      <w:szCs w:val="20"/>
      <w:lang w:val="en-GB"/>
    </w:rPr>
  </w:style>
  <w:style w:type="paragraph" w:customStyle="1" w:styleId="Standard">
    <w:name w:val="Standard"/>
    <w:basedOn w:val="Normal"/>
    <w:uiPriority w:val="99"/>
    <w:rsid w:val="00D42234"/>
    <w:pPr>
      <w:autoSpaceDE w:val="0"/>
      <w:autoSpaceDN w:val="0"/>
    </w:pPr>
    <w:rPr>
      <w:rFonts w:ascii="Arial" w:eastAsia="Calibri" w:hAnsi="Arial" w:cs="Arial"/>
      <w:szCs w:val="24"/>
    </w:rPr>
  </w:style>
  <w:style w:type="paragraph" w:customStyle="1" w:styleId="bodybullets">
    <w:name w:val="body bullets"/>
    <w:basedOn w:val="ListParagraph"/>
    <w:autoRedefine/>
    <w:qFormat/>
    <w:rsid w:val="00DD35D4"/>
    <w:pPr>
      <w:tabs>
        <w:tab w:val="left" w:pos="720"/>
      </w:tabs>
      <w:ind w:left="0"/>
      <w:jc w:val="both"/>
    </w:pPr>
    <w:rPr>
      <w:rFonts w:eastAsia="Cambria" w:cs="Calibri"/>
      <w:sz w:val="22"/>
      <w:szCs w:val="24"/>
      <w:lang w:val="en-US"/>
    </w:rPr>
  </w:style>
  <w:style w:type="paragraph" w:customStyle="1" w:styleId="Body">
    <w:name w:val="Body"/>
    <w:basedOn w:val="Normal"/>
    <w:autoRedefine/>
    <w:rsid w:val="00D42234"/>
    <w:pPr>
      <w:spacing w:after="240"/>
    </w:pPr>
    <w:rPr>
      <w:rFonts w:ascii="45 Helvetica Light" w:eastAsia="Cambria" w:hAnsi="45 Helvetica Light" w:cs="Helvetica-Light"/>
      <w:sz w:val="17"/>
      <w:szCs w:val="24"/>
      <w:lang w:val="en-US"/>
    </w:rPr>
  </w:style>
  <w:style w:type="paragraph" w:styleId="Subtitle">
    <w:name w:val="Subtitle"/>
    <w:basedOn w:val="Normal"/>
    <w:next w:val="Normal"/>
    <w:link w:val="SubtitleChar"/>
    <w:uiPriority w:val="11"/>
    <w:qFormat/>
    <w:rsid w:val="00D42234"/>
    <w:pPr>
      <w:spacing w:before="0" w:after="500" w:line="240" w:lineRule="auto"/>
    </w:pPr>
    <w:rPr>
      <w:caps/>
      <w:color w:val="595959"/>
      <w:spacing w:val="10"/>
      <w:sz w:val="21"/>
      <w:szCs w:val="21"/>
    </w:rPr>
  </w:style>
  <w:style w:type="character" w:customStyle="1" w:styleId="SubtitleChar">
    <w:name w:val="Subtitle Char"/>
    <w:basedOn w:val="DefaultParagraphFont"/>
    <w:link w:val="Subtitle"/>
    <w:uiPriority w:val="11"/>
    <w:rsid w:val="00D42234"/>
    <w:rPr>
      <w:rFonts w:ascii="Calibri" w:eastAsia="Times New Roman" w:hAnsi="Calibri" w:cs="Times New Roman"/>
      <w:caps/>
      <w:color w:val="595959"/>
      <w:spacing w:val="10"/>
      <w:sz w:val="21"/>
      <w:szCs w:val="21"/>
      <w:lang w:val="en-GB" w:eastAsia="en-GB"/>
    </w:rPr>
  </w:style>
  <w:style w:type="paragraph" w:customStyle="1" w:styleId="Guidelines1">
    <w:name w:val="Guidelines 1"/>
    <w:basedOn w:val="Normal"/>
    <w:autoRedefine/>
    <w:rsid w:val="00D42234"/>
    <w:pPr>
      <w:widowControl w:val="0"/>
      <w:numPr>
        <w:numId w:val="3"/>
      </w:numPr>
      <w:spacing w:after="360"/>
      <w:jc w:val="both"/>
    </w:pPr>
    <w:rPr>
      <w:rFonts w:ascii="Times New Roman Bold" w:hAnsi="Times New Roman Bold"/>
      <w:b/>
      <w:caps/>
      <w:snapToGrid w:val="0"/>
      <w:sz w:val="22"/>
    </w:rPr>
  </w:style>
  <w:style w:type="paragraph" w:customStyle="1" w:styleId="Guidelines2">
    <w:name w:val="Guidelines 2"/>
    <w:basedOn w:val="Normal"/>
    <w:next w:val="Normal"/>
    <w:autoRedefine/>
    <w:rsid w:val="00D42234"/>
    <w:pPr>
      <w:numPr>
        <w:ilvl w:val="1"/>
        <w:numId w:val="3"/>
      </w:numPr>
      <w:spacing w:before="240" w:after="120"/>
      <w:jc w:val="both"/>
      <w:outlineLvl w:val="0"/>
    </w:pPr>
    <w:rPr>
      <w:rFonts w:ascii="Times New Roman Bold" w:hAnsi="Times New Roman Bold"/>
      <w:b/>
      <w:smallCaps/>
      <w:snapToGrid w:val="0"/>
    </w:rPr>
  </w:style>
  <w:style w:type="paragraph" w:customStyle="1" w:styleId="Guidelines3">
    <w:name w:val="Guidelines 3"/>
    <w:basedOn w:val="Normal"/>
    <w:next w:val="Normal"/>
    <w:autoRedefine/>
    <w:rsid w:val="00D42234"/>
    <w:pPr>
      <w:numPr>
        <w:ilvl w:val="2"/>
        <w:numId w:val="3"/>
      </w:numPr>
      <w:pBdr>
        <w:top w:val="single" w:sz="4" w:space="1" w:color="auto"/>
        <w:left w:val="single" w:sz="4" w:space="4" w:color="auto"/>
        <w:bottom w:val="single" w:sz="4" w:space="1" w:color="auto"/>
        <w:right w:val="single" w:sz="4" w:space="4" w:color="auto"/>
      </w:pBdr>
      <w:tabs>
        <w:tab w:val="left" w:pos="900"/>
      </w:tabs>
      <w:spacing w:before="120"/>
    </w:pPr>
    <w:rPr>
      <w:b/>
      <w:i/>
      <w:snapToGrid w:val="0"/>
    </w:rPr>
  </w:style>
  <w:style w:type="paragraph" w:customStyle="1" w:styleId="Char2">
    <w:name w:val="Char2"/>
    <w:basedOn w:val="Normal"/>
    <w:link w:val="FootnoteReference"/>
    <w:rsid w:val="00765857"/>
    <w:pPr>
      <w:spacing w:after="160" w:line="240" w:lineRule="exact"/>
    </w:pPr>
    <w:rPr>
      <w:rFonts w:asciiTheme="minorHAnsi" w:eastAsiaTheme="minorHAnsi" w:hAnsiTheme="minorHAnsi" w:cstheme="minorBidi"/>
      <w:sz w:val="22"/>
      <w:szCs w:val="22"/>
      <w:vertAlign w:val="superscript"/>
      <w:lang w:val="nb-NO" w:eastAsia="en-US"/>
    </w:rPr>
  </w:style>
  <w:style w:type="character" w:customStyle="1" w:styleId="apple-converted-space">
    <w:name w:val="apple-converted-space"/>
    <w:rsid w:val="00D42234"/>
  </w:style>
  <w:style w:type="table" w:styleId="TableGrid">
    <w:name w:val="Table Grid"/>
    <w:basedOn w:val="TableNormal"/>
    <w:uiPriority w:val="39"/>
    <w:rsid w:val="00D4223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42234"/>
    <w:rPr>
      <w:b/>
      <w:bCs/>
    </w:rPr>
  </w:style>
  <w:style w:type="paragraph" w:styleId="NoSpacing">
    <w:name w:val="No Spacing"/>
    <w:uiPriority w:val="1"/>
    <w:qFormat/>
    <w:rsid w:val="00765857"/>
    <w:pPr>
      <w:spacing w:before="100" w:after="0" w:line="240" w:lineRule="auto"/>
    </w:pPr>
    <w:rPr>
      <w:rFonts w:ascii="Calibri" w:eastAsia="Times New Roman" w:hAnsi="Calibri" w:cs="Times New Roman"/>
      <w:sz w:val="20"/>
      <w:szCs w:val="20"/>
      <w:lang w:val="en-GB" w:eastAsia="en-GB"/>
    </w:rPr>
  </w:style>
  <w:style w:type="paragraph" w:styleId="Quote">
    <w:name w:val="Quote"/>
    <w:basedOn w:val="Normal"/>
    <w:next w:val="Normal"/>
    <w:link w:val="QuoteChar"/>
    <w:uiPriority w:val="29"/>
    <w:qFormat/>
    <w:rsid w:val="00D42234"/>
    <w:rPr>
      <w:i/>
      <w:iCs/>
      <w:sz w:val="24"/>
      <w:szCs w:val="24"/>
    </w:rPr>
  </w:style>
  <w:style w:type="character" w:customStyle="1" w:styleId="QuoteChar">
    <w:name w:val="Quote Char"/>
    <w:basedOn w:val="DefaultParagraphFont"/>
    <w:link w:val="Quote"/>
    <w:uiPriority w:val="29"/>
    <w:rsid w:val="00D42234"/>
    <w:rPr>
      <w:rFonts w:ascii="Calibri" w:eastAsia="Times New Roman" w:hAnsi="Calibri" w:cs="Times New Roman"/>
      <w:i/>
      <w:iCs/>
      <w:sz w:val="24"/>
      <w:szCs w:val="24"/>
      <w:lang w:val="en-GB" w:eastAsia="en-GB"/>
    </w:rPr>
  </w:style>
  <w:style w:type="paragraph" w:styleId="IntenseQuote">
    <w:name w:val="Intense Quote"/>
    <w:basedOn w:val="Normal"/>
    <w:next w:val="Normal"/>
    <w:link w:val="IntenseQuoteChar"/>
    <w:uiPriority w:val="30"/>
    <w:qFormat/>
    <w:rsid w:val="00D42234"/>
    <w:pPr>
      <w:spacing w:before="240" w:after="240" w:line="240" w:lineRule="auto"/>
      <w:ind w:left="1080" w:right="1080"/>
      <w:jc w:val="center"/>
    </w:pPr>
    <w:rPr>
      <w:color w:val="5B9BD5"/>
      <w:sz w:val="24"/>
      <w:szCs w:val="24"/>
    </w:rPr>
  </w:style>
  <w:style w:type="character" w:customStyle="1" w:styleId="IntenseQuoteChar">
    <w:name w:val="Intense Quote Char"/>
    <w:basedOn w:val="DefaultParagraphFont"/>
    <w:link w:val="IntenseQuote"/>
    <w:uiPriority w:val="30"/>
    <w:rsid w:val="00D42234"/>
    <w:rPr>
      <w:rFonts w:ascii="Calibri" w:eastAsia="Times New Roman" w:hAnsi="Calibri" w:cs="Times New Roman"/>
      <w:color w:val="5B9BD5"/>
      <w:sz w:val="24"/>
      <w:szCs w:val="24"/>
      <w:lang w:val="en-GB" w:eastAsia="en-GB"/>
    </w:rPr>
  </w:style>
  <w:style w:type="character" w:styleId="SubtleEmphasis">
    <w:name w:val="Subtle Emphasis"/>
    <w:uiPriority w:val="19"/>
    <w:qFormat/>
    <w:rsid w:val="00D42234"/>
    <w:rPr>
      <w:i/>
      <w:iCs/>
      <w:color w:val="1F4D78"/>
    </w:rPr>
  </w:style>
  <w:style w:type="character" w:styleId="IntenseEmphasis">
    <w:name w:val="Intense Emphasis"/>
    <w:uiPriority w:val="21"/>
    <w:qFormat/>
    <w:rsid w:val="00D42234"/>
    <w:rPr>
      <w:b/>
      <w:bCs/>
      <w:caps/>
      <w:color w:val="1F4D78"/>
      <w:spacing w:val="10"/>
    </w:rPr>
  </w:style>
  <w:style w:type="character" w:styleId="SubtleReference">
    <w:name w:val="Subtle Reference"/>
    <w:uiPriority w:val="31"/>
    <w:qFormat/>
    <w:rsid w:val="00D42234"/>
    <w:rPr>
      <w:b/>
      <w:bCs/>
      <w:color w:val="5B9BD5"/>
    </w:rPr>
  </w:style>
  <w:style w:type="character" w:styleId="IntenseReference">
    <w:name w:val="Intense Reference"/>
    <w:uiPriority w:val="32"/>
    <w:qFormat/>
    <w:rsid w:val="00D42234"/>
    <w:rPr>
      <w:b/>
      <w:bCs/>
      <w:i/>
      <w:iCs/>
      <w:caps/>
      <w:color w:val="5B9BD5"/>
    </w:rPr>
  </w:style>
  <w:style w:type="character" w:styleId="BookTitle">
    <w:name w:val="Book Title"/>
    <w:uiPriority w:val="33"/>
    <w:qFormat/>
    <w:rsid w:val="00D42234"/>
    <w:rPr>
      <w:b/>
      <w:bCs/>
      <w:i/>
      <w:iCs/>
      <w:spacing w:val="0"/>
    </w:rPr>
  </w:style>
  <w:style w:type="paragraph" w:styleId="TOCHeading">
    <w:name w:val="TOC Heading"/>
    <w:basedOn w:val="Heading10"/>
    <w:next w:val="Normal"/>
    <w:uiPriority w:val="39"/>
    <w:semiHidden/>
    <w:unhideWhenUsed/>
    <w:qFormat/>
    <w:rsid w:val="00D42234"/>
    <w:pPr>
      <w:outlineLvl w:val="9"/>
    </w:pPr>
  </w:style>
  <w:style w:type="paragraph" w:styleId="Caption">
    <w:name w:val="caption"/>
    <w:basedOn w:val="Normal"/>
    <w:next w:val="Normal"/>
    <w:uiPriority w:val="35"/>
    <w:semiHidden/>
    <w:unhideWhenUsed/>
    <w:qFormat/>
    <w:rsid w:val="00D42234"/>
    <w:rPr>
      <w:b/>
      <w:bCs/>
      <w:color w:val="2E74B5"/>
      <w:sz w:val="16"/>
      <w:szCs w:val="16"/>
    </w:rPr>
  </w:style>
  <w:style w:type="paragraph" w:styleId="List">
    <w:name w:val="List"/>
    <w:basedOn w:val="Normal"/>
    <w:uiPriority w:val="99"/>
    <w:rsid w:val="00D42234"/>
    <w:pPr>
      <w:spacing w:before="0"/>
      <w:ind w:left="283" w:hanging="283"/>
    </w:pPr>
    <w:rPr>
      <w:rFonts w:eastAsia="Calibri" w:cs="Calibri"/>
      <w:sz w:val="22"/>
      <w:szCs w:val="22"/>
      <w:lang w:eastAsia="en-US"/>
    </w:rPr>
  </w:style>
  <w:style w:type="character" w:customStyle="1" w:styleId="ListParagraphChar">
    <w:name w:val="List Paragraph Char"/>
    <w:basedOn w:val="DefaultParagraphFont"/>
    <w:link w:val="ListParagraph"/>
    <w:uiPriority w:val="34"/>
    <w:rsid w:val="00D42234"/>
    <w:rPr>
      <w:rFonts w:ascii="Calibri" w:eastAsia="Times New Roman" w:hAnsi="Calibri" w:cs="Times New Roman"/>
      <w:sz w:val="20"/>
      <w:szCs w:val="20"/>
      <w:lang w:val="en-GB" w:eastAsia="en-GB"/>
    </w:rPr>
  </w:style>
  <w:style w:type="character" w:customStyle="1" w:styleId="aed99391de5cb431e920d58979ebe232f315">
    <w:name w:val="aed99391de5cb431e920d58979ebe232f315"/>
    <w:basedOn w:val="DefaultParagraphFont"/>
    <w:rsid w:val="00D42234"/>
  </w:style>
  <w:style w:type="character" w:customStyle="1" w:styleId="a2a912212371f49dba64af481139d8d35315">
    <w:name w:val="a2a912212371f49dba64af481139d8d35315"/>
    <w:basedOn w:val="DefaultParagraphFont"/>
    <w:rsid w:val="00D4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2146">
      <w:bodyDiv w:val="1"/>
      <w:marLeft w:val="0"/>
      <w:marRight w:val="0"/>
      <w:marTop w:val="0"/>
      <w:marBottom w:val="0"/>
      <w:divBdr>
        <w:top w:val="none" w:sz="0" w:space="0" w:color="auto"/>
        <w:left w:val="none" w:sz="0" w:space="0" w:color="auto"/>
        <w:bottom w:val="none" w:sz="0" w:space="0" w:color="auto"/>
        <w:right w:val="none" w:sz="0" w:space="0" w:color="auto"/>
      </w:divBdr>
    </w:div>
    <w:div w:id="156651910">
      <w:bodyDiv w:val="1"/>
      <w:marLeft w:val="0"/>
      <w:marRight w:val="0"/>
      <w:marTop w:val="0"/>
      <w:marBottom w:val="0"/>
      <w:divBdr>
        <w:top w:val="none" w:sz="0" w:space="0" w:color="auto"/>
        <w:left w:val="none" w:sz="0" w:space="0" w:color="auto"/>
        <w:bottom w:val="none" w:sz="0" w:space="0" w:color="auto"/>
        <w:right w:val="none" w:sz="0" w:space="0" w:color="auto"/>
      </w:divBdr>
    </w:div>
    <w:div w:id="292180199">
      <w:bodyDiv w:val="1"/>
      <w:marLeft w:val="0"/>
      <w:marRight w:val="0"/>
      <w:marTop w:val="0"/>
      <w:marBottom w:val="0"/>
      <w:divBdr>
        <w:top w:val="none" w:sz="0" w:space="0" w:color="auto"/>
        <w:left w:val="none" w:sz="0" w:space="0" w:color="auto"/>
        <w:bottom w:val="none" w:sz="0" w:space="0" w:color="auto"/>
        <w:right w:val="none" w:sz="0" w:space="0" w:color="auto"/>
      </w:divBdr>
    </w:div>
    <w:div w:id="356933746">
      <w:bodyDiv w:val="1"/>
      <w:marLeft w:val="0"/>
      <w:marRight w:val="0"/>
      <w:marTop w:val="0"/>
      <w:marBottom w:val="0"/>
      <w:divBdr>
        <w:top w:val="none" w:sz="0" w:space="0" w:color="auto"/>
        <w:left w:val="none" w:sz="0" w:space="0" w:color="auto"/>
        <w:bottom w:val="none" w:sz="0" w:space="0" w:color="auto"/>
        <w:right w:val="none" w:sz="0" w:space="0" w:color="auto"/>
      </w:divBdr>
    </w:div>
    <w:div w:id="463348819">
      <w:bodyDiv w:val="1"/>
      <w:marLeft w:val="0"/>
      <w:marRight w:val="0"/>
      <w:marTop w:val="0"/>
      <w:marBottom w:val="0"/>
      <w:divBdr>
        <w:top w:val="none" w:sz="0" w:space="0" w:color="auto"/>
        <w:left w:val="none" w:sz="0" w:space="0" w:color="auto"/>
        <w:bottom w:val="none" w:sz="0" w:space="0" w:color="auto"/>
        <w:right w:val="none" w:sz="0" w:space="0" w:color="auto"/>
      </w:divBdr>
      <w:divsChild>
        <w:div w:id="240792737">
          <w:marLeft w:val="1526"/>
          <w:marRight w:val="0"/>
          <w:marTop w:val="86"/>
          <w:marBottom w:val="0"/>
          <w:divBdr>
            <w:top w:val="none" w:sz="0" w:space="0" w:color="auto"/>
            <w:left w:val="none" w:sz="0" w:space="0" w:color="auto"/>
            <w:bottom w:val="none" w:sz="0" w:space="0" w:color="auto"/>
            <w:right w:val="none" w:sz="0" w:space="0" w:color="auto"/>
          </w:divBdr>
        </w:div>
        <w:div w:id="274338058">
          <w:marLeft w:val="1526"/>
          <w:marRight w:val="0"/>
          <w:marTop w:val="101"/>
          <w:marBottom w:val="0"/>
          <w:divBdr>
            <w:top w:val="none" w:sz="0" w:space="0" w:color="auto"/>
            <w:left w:val="none" w:sz="0" w:space="0" w:color="auto"/>
            <w:bottom w:val="none" w:sz="0" w:space="0" w:color="auto"/>
            <w:right w:val="none" w:sz="0" w:space="0" w:color="auto"/>
          </w:divBdr>
        </w:div>
        <w:div w:id="1636914038">
          <w:marLeft w:val="1526"/>
          <w:marRight w:val="0"/>
          <w:marTop w:val="101"/>
          <w:marBottom w:val="0"/>
          <w:divBdr>
            <w:top w:val="none" w:sz="0" w:space="0" w:color="auto"/>
            <w:left w:val="none" w:sz="0" w:space="0" w:color="auto"/>
            <w:bottom w:val="none" w:sz="0" w:space="0" w:color="auto"/>
            <w:right w:val="none" w:sz="0" w:space="0" w:color="auto"/>
          </w:divBdr>
        </w:div>
      </w:divsChild>
    </w:div>
    <w:div w:id="469329565">
      <w:bodyDiv w:val="1"/>
      <w:marLeft w:val="0"/>
      <w:marRight w:val="0"/>
      <w:marTop w:val="0"/>
      <w:marBottom w:val="0"/>
      <w:divBdr>
        <w:top w:val="none" w:sz="0" w:space="0" w:color="auto"/>
        <w:left w:val="none" w:sz="0" w:space="0" w:color="auto"/>
        <w:bottom w:val="none" w:sz="0" w:space="0" w:color="auto"/>
        <w:right w:val="none" w:sz="0" w:space="0" w:color="auto"/>
      </w:divBdr>
    </w:div>
    <w:div w:id="490414372">
      <w:bodyDiv w:val="1"/>
      <w:marLeft w:val="0"/>
      <w:marRight w:val="0"/>
      <w:marTop w:val="0"/>
      <w:marBottom w:val="0"/>
      <w:divBdr>
        <w:top w:val="none" w:sz="0" w:space="0" w:color="auto"/>
        <w:left w:val="none" w:sz="0" w:space="0" w:color="auto"/>
        <w:bottom w:val="none" w:sz="0" w:space="0" w:color="auto"/>
        <w:right w:val="none" w:sz="0" w:space="0" w:color="auto"/>
      </w:divBdr>
    </w:div>
    <w:div w:id="499350613">
      <w:bodyDiv w:val="1"/>
      <w:marLeft w:val="0"/>
      <w:marRight w:val="0"/>
      <w:marTop w:val="0"/>
      <w:marBottom w:val="0"/>
      <w:divBdr>
        <w:top w:val="none" w:sz="0" w:space="0" w:color="auto"/>
        <w:left w:val="none" w:sz="0" w:space="0" w:color="auto"/>
        <w:bottom w:val="none" w:sz="0" w:space="0" w:color="auto"/>
        <w:right w:val="none" w:sz="0" w:space="0" w:color="auto"/>
      </w:divBdr>
    </w:div>
    <w:div w:id="531067535">
      <w:bodyDiv w:val="1"/>
      <w:marLeft w:val="0"/>
      <w:marRight w:val="0"/>
      <w:marTop w:val="0"/>
      <w:marBottom w:val="0"/>
      <w:divBdr>
        <w:top w:val="none" w:sz="0" w:space="0" w:color="auto"/>
        <w:left w:val="none" w:sz="0" w:space="0" w:color="auto"/>
        <w:bottom w:val="none" w:sz="0" w:space="0" w:color="auto"/>
        <w:right w:val="none" w:sz="0" w:space="0" w:color="auto"/>
      </w:divBdr>
    </w:div>
    <w:div w:id="637078688">
      <w:bodyDiv w:val="1"/>
      <w:marLeft w:val="0"/>
      <w:marRight w:val="0"/>
      <w:marTop w:val="0"/>
      <w:marBottom w:val="0"/>
      <w:divBdr>
        <w:top w:val="none" w:sz="0" w:space="0" w:color="auto"/>
        <w:left w:val="none" w:sz="0" w:space="0" w:color="auto"/>
        <w:bottom w:val="none" w:sz="0" w:space="0" w:color="auto"/>
        <w:right w:val="none" w:sz="0" w:space="0" w:color="auto"/>
      </w:divBdr>
    </w:div>
    <w:div w:id="681395384">
      <w:bodyDiv w:val="1"/>
      <w:marLeft w:val="0"/>
      <w:marRight w:val="0"/>
      <w:marTop w:val="0"/>
      <w:marBottom w:val="0"/>
      <w:divBdr>
        <w:top w:val="none" w:sz="0" w:space="0" w:color="auto"/>
        <w:left w:val="none" w:sz="0" w:space="0" w:color="auto"/>
        <w:bottom w:val="none" w:sz="0" w:space="0" w:color="auto"/>
        <w:right w:val="none" w:sz="0" w:space="0" w:color="auto"/>
      </w:divBdr>
    </w:div>
    <w:div w:id="684288420">
      <w:bodyDiv w:val="1"/>
      <w:marLeft w:val="0"/>
      <w:marRight w:val="0"/>
      <w:marTop w:val="0"/>
      <w:marBottom w:val="0"/>
      <w:divBdr>
        <w:top w:val="none" w:sz="0" w:space="0" w:color="auto"/>
        <w:left w:val="none" w:sz="0" w:space="0" w:color="auto"/>
        <w:bottom w:val="none" w:sz="0" w:space="0" w:color="auto"/>
        <w:right w:val="none" w:sz="0" w:space="0" w:color="auto"/>
      </w:divBdr>
    </w:div>
    <w:div w:id="720714071">
      <w:bodyDiv w:val="1"/>
      <w:marLeft w:val="0"/>
      <w:marRight w:val="0"/>
      <w:marTop w:val="0"/>
      <w:marBottom w:val="0"/>
      <w:divBdr>
        <w:top w:val="none" w:sz="0" w:space="0" w:color="auto"/>
        <w:left w:val="none" w:sz="0" w:space="0" w:color="auto"/>
        <w:bottom w:val="none" w:sz="0" w:space="0" w:color="auto"/>
        <w:right w:val="none" w:sz="0" w:space="0" w:color="auto"/>
      </w:divBdr>
    </w:div>
    <w:div w:id="793598961">
      <w:bodyDiv w:val="1"/>
      <w:marLeft w:val="0"/>
      <w:marRight w:val="0"/>
      <w:marTop w:val="0"/>
      <w:marBottom w:val="0"/>
      <w:divBdr>
        <w:top w:val="none" w:sz="0" w:space="0" w:color="auto"/>
        <w:left w:val="none" w:sz="0" w:space="0" w:color="auto"/>
        <w:bottom w:val="none" w:sz="0" w:space="0" w:color="auto"/>
        <w:right w:val="none" w:sz="0" w:space="0" w:color="auto"/>
      </w:divBdr>
    </w:div>
    <w:div w:id="802624234">
      <w:bodyDiv w:val="1"/>
      <w:marLeft w:val="0"/>
      <w:marRight w:val="0"/>
      <w:marTop w:val="0"/>
      <w:marBottom w:val="0"/>
      <w:divBdr>
        <w:top w:val="none" w:sz="0" w:space="0" w:color="auto"/>
        <w:left w:val="none" w:sz="0" w:space="0" w:color="auto"/>
        <w:bottom w:val="none" w:sz="0" w:space="0" w:color="auto"/>
        <w:right w:val="none" w:sz="0" w:space="0" w:color="auto"/>
      </w:divBdr>
      <w:divsChild>
        <w:div w:id="855653115">
          <w:marLeft w:val="1526"/>
          <w:marRight w:val="0"/>
          <w:marTop w:val="101"/>
          <w:marBottom w:val="0"/>
          <w:divBdr>
            <w:top w:val="none" w:sz="0" w:space="0" w:color="auto"/>
            <w:left w:val="none" w:sz="0" w:space="0" w:color="auto"/>
            <w:bottom w:val="none" w:sz="0" w:space="0" w:color="auto"/>
            <w:right w:val="none" w:sz="0" w:space="0" w:color="auto"/>
          </w:divBdr>
        </w:div>
        <w:div w:id="1801800677">
          <w:marLeft w:val="1526"/>
          <w:marRight w:val="0"/>
          <w:marTop w:val="101"/>
          <w:marBottom w:val="0"/>
          <w:divBdr>
            <w:top w:val="none" w:sz="0" w:space="0" w:color="auto"/>
            <w:left w:val="none" w:sz="0" w:space="0" w:color="auto"/>
            <w:bottom w:val="none" w:sz="0" w:space="0" w:color="auto"/>
            <w:right w:val="none" w:sz="0" w:space="0" w:color="auto"/>
          </w:divBdr>
        </w:div>
      </w:divsChild>
    </w:div>
    <w:div w:id="851724692">
      <w:bodyDiv w:val="1"/>
      <w:marLeft w:val="0"/>
      <w:marRight w:val="0"/>
      <w:marTop w:val="0"/>
      <w:marBottom w:val="0"/>
      <w:divBdr>
        <w:top w:val="none" w:sz="0" w:space="0" w:color="auto"/>
        <w:left w:val="none" w:sz="0" w:space="0" w:color="auto"/>
        <w:bottom w:val="none" w:sz="0" w:space="0" w:color="auto"/>
        <w:right w:val="none" w:sz="0" w:space="0" w:color="auto"/>
      </w:divBdr>
    </w:div>
    <w:div w:id="909775085">
      <w:bodyDiv w:val="1"/>
      <w:marLeft w:val="0"/>
      <w:marRight w:val="0"/>
      <w:marTop w:val="0"/>
      <w:marBottom w:val="0"/>
      <w:divBdr>
        <w:top w:val="none" w:sz="0" w:space="0" w:color="auto"/>
        <w:left w:val="none" w:sz="0" w:space="0" w:color="auto"/>
        <w:bottom w:val="none" w:sz="0" w:space="0" w:color="auto"/>
        <w:right w:val="none" w:sz="0" w:space="0" w:color="auto"/>
      </w:divBdr>
    </w:div>
    <w:div w:id="1006321601">
      <w:bodyDiv w:val="1"/>
      <w:marLeft w:val="0"/>
      <w:marRight w:val="0"/>
      <w:marTop w:val="0"/>
      <w:marBottom w:val="0"/>
      <w:divBdr>
        <w:top w:val="none" w:sz="0" w:space="0" w:color="auto"/>
        <w:left w:val="none" w:sz="0" w:space="0" w:color="auto"/>
        <w:bottom w:val="none" w:sz="0" w:space="0" w:color="auto"/>
        <w:right w:val="none" w:sz="0" w:space="0" w:color="auto"/>
      </w:divBdr>
    </w:div>
    <w:div w:id="1086416761">
      <w:bodyDiv w:val="1"/>
      <w:marLeft w:val="0"/>
      <w:marRight w:val="0"/>
      <w:marTop w:val="0"/>
      <w:marBottom w:val="0"/>
      <w:divBdr>
        <w:top w:val="none" w:sz="0" w:space="0" w:color="auto"/>
        <w:left w:val="none" w:sz="0" w:space="0" w:color="auto"/>
        <w:bottom w:val="none" w:sz="0" w:space="0" w:color="auto"/>
        <w:right w:val="none" w:sz="0" w:space="0" w:color="auto"/>
      </w:divBdr>
    </w:div>
    <w:div w:id="1169097208">
      <w:bodyDiv w:val="1"/>
      <w:marLeft w:val="0"/>
      <w:marRight w:val="0"/>
      <w:marTop w:val="0"/>
      <w:marBottom w:val="0"/>
      <w:divBdr>
        <w:top w:val="none" w:sz="0" w:space="0" w:color="auto"/>
        <w:left w:val="none" w:sz="0" w:space="0" w:color="auto"/>
        <w:bottom w:val="none" w:sz="0" w:space="0" w:color="auto"/>
        <w:right w:val="none" w:sz="0" w:space="0" w:color="auto"/>
      </w:divBdr>
    </w:div>
    <w:div w:id="1258443811">
      <w:bodyDiv w:val="1"/>
      <w:marLeft w:val="0"/>
      <w:marRight w:val="0"/>
      <w:marTop w:val="0"/>
      <w:marBottom w:val="0"/>
      <w:divBdr>
        <w:top w:val="none" w:sz="0" w:space="0" w:color="auto"/>
        <w:left w:val="none" w:sz="0" w:space="0" w:color="auto"/>
        <w:bottom w:val="none" w:sz="0" w:space="0" w:color="auto"/>
        <w:right w:val="none" w:sz="0" w:space="0" w:color="auto"/>
      </w:divBdr>
      <w:divsChild>
        <w:div w:id="516238187">
          <w:marLeft w:val="0"/>
          <w:marRight w:val="0"/>
          <w:marTop w:val="0"/>
          <w:marBottom w:val="0"/>
          <w:divBdr>
            <w:top w:val="none" w:sz="0" w:space="0" w:color="auto"/>
            <w:left w:val="none" w:sz="0" w:space="0" w:color="auto"/>
            <w:bottom w:val="none" w:sz="0" w:space="0" w:color="auto"/>
            <w:right w:val="none" w:sz="0" w:space="0" w:color="auto"/>
          </w:divBdr>
        </w:div>
        <w:div w:id="973100248">
          <w:marLeft w:val="0"/>
          <w:marRight w:val="0"/>
          <w:marTop w:val="0"/>
          <w:marBottom w:val="0"/>
          <w:divBdr>
            <w:top w:val="none" w:sz="0" w:space="0" w:color="auto"/>
            <w:left w:val="none" w:sz="0" w:space="0" w:color="auto"/>
            <w:bottom w:val="none" w:sz="0" w:space="0" w:color="auto"/>
            <w:right w:val="none" w:sz="0" w:space="0" w:color="auto"/>
          </w:divBdr>
        </w:div>
        <w:div w:id="1942225648">
          <w:marLeft w:val="0"/>
          <w:marRight w:val="0"/>
          <w:marTop w:val="0"/>
          <w:marBottom w:val="0"/>
          <w:divBdr>
            <w:top w:val="none" w:sz="0" w:space="0" w:color="auto"/>
            <w:left w:val="none" w:sz="0" w:space="0" w:color="auto"/>
            <w:bottom w:val="none" w:sz="0" w:space="0" w:color="auto"/>
            <w:right w:val="none" w:sz="0" w:space="0" w:color="auto"/>
          </w:divBdr>
        </w:div>
        <w:div w:id="2036081190">
          <w:marLeft w:val="0"/>
          <w:marRight w:val="0"/>
          <w:marTop w:val="0"/>
          <w:marBottom w:val="0"/>
          <w:divBdr>
            <w:top w:val="none" w:sz="0" w:space="0" w:color="auto"/>
            <w:left w:val="none" w:sz="0" w:space="0" w:color="auto"/>
            <w:bottom w:val="none" w:sz="0" w:space="0" w:color="auto"/>
            <w:right w:val="none" w:sz="0" w:space="0" w:color="auto"/>
          </w:divBdr>
        </w:div>
      </w:divsChild>
    </w:div>
    <w:div w:id="1389692368">
      <w:bodyDiv w:val="1"/>
      <w:marLeft w:val="0"/>
      <w:marRight w:val="0"/>
      <w:marTop w:val="0"/>
      <w:marBottom w:val="0"/>
      <w:divBdr>
        <w:top w:val="none" w:sz="0" w:space="0" w:color="auto"/>
        <w:left w:val="none" w:sz="0" w:space="0" w:color="auto"/>
        <w:bottom w:val="none" w:sz="0" w:space="0" w:color="auto"/>
        <w:right w:val="none" w:sz="0" w:space="0" w:color="auto"/>
      </w:divBdr>
    </w:div>
    <w:div w:id="1420179154">
      <w:bodyDiv w:val="1"/>
      <w:marLeft w:val="0"/>
      <w:marRight w:val="0"/>
      <w:marTop w:val="0"/>
      <w:marBottom w:val="0"/>
      <w:divBdr>
        <w:top w:val="none" w:sz="0" w:space="0" w:color="auto"/>
        <w:left w:val="none" w:sz="0" w:space="0" w:color="auto"/>
        <w:bottom w:val="none" w:sz="0" w:space="0" w:color="auto"/>
        <w:right w:val="none" w:sz="0" w:space="0" w:color="auto"/>
      </w:divBdr>
    </w:div>
    <w:div w:id="1634171618">
      <w:bodyDiv w:val="1"/>
      <w:marLeft w:val="0"/>
      <w:marRight w:val="0"/>
      <w:marTop w:val="0"/>
      <w:marBottom w:val="0"/>
      <w:divBdr>
        <w:top w:val="none" w:sz="0" w:space="0" w:color="auto"/>
        <w:left w:val="none" w:sz="0" w:space="0" w:color="auto"/>
        <w:bottom w:val="none" w:sz="0" w:space="0" w:color="auto"/>
        <w:right w:val="none" w:sz="0" w:space="0" w:color="auto"/>
      </w:divBdr>
    </w:div>
    <w:div w:id="1645431569">
      <w:bodyDiv w:val="1"/>
      <w:marLeft w:val="0"/>
      <w:marRight w:val="0"/>
      <w:marTop w:val="0"/>
      <w:marBottom w:val="0"/>
      <w:divBdr>
        <w:top w:val="none" w:sz="0" w:space="0" w:color="auto"/>
        <w:left w:val="none" w:sz="0" w:space="0" w:color="auto"/>
        <w:bottom w:val="none" w:sz="0" w:space="0" w:color="auto"/>
        <w:right w:val="none" w:sz="0" w:space="0" w:color="auto"/>
      </w:divBdr>
    </w:div>
    <w:div w:id="1725788761">
      <w:bodyDiv w:val="1"/>
      <w:marLeft w:val="0"/>
      <w:marRight w:val="0"/>
      <w:marTop w:val="0"/>
      <w:marBottom w:val="0"/>
      <w:divBdr>
        <w:top w:val="none" w:sz="0" w:space="0" w:color="auto"/>
        <w:left w:val="none" w:sz="0" w:space="0" w:color="auto"/>
        <w:bottom w:val="none" w:sz="0" w:space="0" w:color="auto"/>
        <w:right w:val="none" w:sz="0" w:space="0" w:color="auto"/>
      </w:divBdr>
    </w:div>
    <w:div w:id="1792892639">
      <w:bodyDiv w:val="1"/>
      <w:marLeft w:val="0"/>
      <w:marRight w:val="0"/>
      <w:marTop w:val="0"/>
      <w:marBottom w:val="0"/>
      <w:divBdr>
        <w:top w:val="none" w:sz="0" w:space="0" w:color="auto"/>
        <w:left w:val="none" w:sz="0" w:space="0" w:color="auto"/>
        <w:bottom w:val="none" w:sz="0" w:space="0" w:color="auto"/>
        <w:right w:val="none" w:sz="0" w:space="0" w:color="auto"/>
      </w:divBdr>
    </w:div>
    <w:div w:id="1821341801">
      <w:bodyDiv w:val="1"/>
      <w:marLeft w:val="0"/>
      <w:marRight w:val="0"/>
      <w:marTop w:val="0"/>
      <w:marBottom w:val="0"/>
      <w:divBdr>
        <w:top w:val="none" w:sz="0" w:space="0" w:color="auto"/>
        <w:left w:val="none" w:sz="0" w:space="0" w:color="auto"/>
        <w:bottom w:val="none" w:sz="0" w:space="0" w:color="auto"/>
        <w:right w:val="none" w:sz="0" w:space="0" w:color="auto"/>
      </w:divBdr>
    </w:div>
    <w:div w:id="1831367721">
      <w:bodyDiv w:val="1"/>
      <w:marLeft w:val="0"/>
      <w:marRight w:val="0"/>
      <w:marTop w:val="0"/>
      <w:marBottom w:val="0"/>
      <w:divBdr>
        <w:top w:val="none" w:sz="0" w:space="0" w:color="auto"/>
        <w:left w:val="none" w:sz="0" w:space="0" w:color="auto"/>
        <w:bottom w:val="none" w:sz="0" w:space="0" w:color="auto"/>
        <w:right w:val="none" w:sz="0" w:space="0" w:color="auto"/>
      </w:divBdr>
    </w:div>
    <w:div w:id="2003466733">
      <w:bodyDiv w:val="1"/>
      <w:marLeft w:val="0"/>
      <w:marRight w:val="0"/>
      <w:marTop w:val="0"/>
      <w:marBottom w:val="0"/>
      <w:divBdr>
        <w:top w:val="none" w:sz="0" w:space="0" w:color="auto"/>
        <w:left w:val="none" w:sz="0" w:space="0" w:color="auto"/>
        <w:bottom w:val="none" w:sz="0" w:space="0" w:color="auto"/>
        <w:right w:val="none" w:sz="0" w:space="0" w:color="auto"/>
      </w:divBdr>
    </w:div>
    <w:div w:id="2045404086">
      <w:bodyDiv w:val="1"/>
      <w:marLeft w:val="0"/>
      <w:marRight w:val="0"/>
      <w:marTop w:val="0"/>
      <w:marBottom w:val="0"/>
      <w:divBdr>
        <w:top w:val="none" w:sz="0" w:space="0" w:color="auto"/>
        <w:left w:val="none" w:sz="0" w:space="0" w:color="auto"/>
        <w:bottom w:val="none" w:sz="0" w:space="0" w:color="auto"/>
        <w:right w:val="none" w:sz="0" w:space="0" w:color="auto"/>
      </w:divBdr>
    </w:div>
    <w:div w:id="2103256231">
      <w:bodyDiv w:val="1"/>
      <w:marLeft w:val="0"/>
      <w:marRight w:val="0"/>
      <w:marTop w:val="0"/>
      <w:marBottom w:val="0"/>
      <w:divBdr>
        <w:top w:val="none" w:sz="0" w:space="0" w:color="auto"/>
        <w:left w:val="none" w:sz="0" w:space="0" w:color="auto"/>
        <w:bottom w:val="none" w:sz="0" w:space="0" w:color="auto"/>
        <w:right w:val="none" w:sz="0" w:space="0" w:color="auto"/>
      </w:divBdr>
    </w:div>
    <w:div w:id="2121758676">
      <w:bodyDiv w:val="1"/>
      <w:marLeft w:val="0"/>
      <w:marRight w:val="0"/>
      <w:marTop w:val="0"/>
      <w:marBottom w:val="0"/>
      <w:divBdr>
        <w:top w:val="none" w:sz="0" w:space="0" w:color="auto"/>
        <w:left w:val="none" w:sz="0" w:space="0" w:color="auto"/>
        <w:bottom w:val="none" w:sz="0" w:space="0" w:color="auto"/>
        <w:right w:val="none" w:sz="0" w:space="0" w:color="auto"/>
      </w:divBdr>
    </w:div>
    <w:div w:id="214256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eagrants.org/content/download/11811/156460/version/2/file/Pages+from+Blue+Book_PA+00-15.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fta.int/sites/default/files/documents/legal-texts/eea/the-eea-agreement/Protocols%20to%20the%20Agreement/protocol38c.pdf" TargetMode="External"/><Relationship Id="rId17" Type="http://schemas.openxmlformats.org/officeDocument/2006/relationships/hyperlink" Target="http://www.efta.int/sites/default/files/documents/legal-texts/eea/the-eea-agreement/Protocols%20to%20the%20Agreement/protocol38c.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eagrants.org/layout/set/blue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agrants.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eagrants.org/News/2015/Mid-term-NGO-evaluation-released"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ce.org/fileadmin/DAM/env/pp/documents/cep43e.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eagrants.org/blueboo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F FO Selection Document" ma:contentTypeID="0x010100B3D36AADDEF3A942BCA73B6959C4AD9500B3AD08E2A6FFCA4BB8BA49CD0D8399AA" ma:contentTypeVersion="2" ma:contentTypeDescription="" ma:contentTypeScope="" ma:versionID="56e1e26a02c2f5b3376cfb3e34ecf241">
  <xsd:schema xmlns:xsd="http://www.w3.org/2001/XMLSchema" xmlns:xs="http://www.w3.org/2001/XMLSchema" xmlns:p="http://schemas.microsoft.com/office/2006/metadata/properties" xmlns:ns2="e14ef0e2-0d44-4b36-b550-b52c2d58b12f" targetNamespace="http://schemas.microsoft.com/office/2006/metadata/properties" ma:root="true" ma:fieldsID="209042d7a562b1b08c8edcdf80845c17" ns2:_="">
    <xsd:import namespace="e14ef0e2-0d44-4b36-b550-b52c2d58b12f"/>
    <xsd:element name="properties">
      <xsd:complexType>
        <xsd:sequence>
          <xsd:element name="documentManagement">
            <xsd:complexType>
              <xsd:all>
                <xsd:element ref="ns2:RootCategory" minOccurs="0"/>
                <xsd:element ref="ns2:DocumentCategory" minOccurs="0"/>
                <xsd:element ref="ns2:ContentCategory" minOccurs="0"/>
                <xsd:element ref="ns2:BeneficiaryState" minOccurs="0"/>
                <xsd:element ref="ns2:ProgrammeCode" minOccurs="0"/>
                <xsd:element ref="ns2:ProgrammeArea" minOccurs="0"/>
                <xsd:element ref="ns2:ProgrammeArea_x003a_Priority_x0020_Sector" minOccurs="0"/>
                <xsd:element ref="ns2:KeywordFOSel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8" nillable="true" ma:displayName="Root Category" ma:list="{73677b2d-c630-4636-83c0-37e7ff17694d}" ma:internalName="RootCategory" ma:readOnly="false" ma:showField="Title" ma:web="e14ef0e2-0d44-4b36-b550-b52c2d58b12f">
      <xsd:simpleType>
        <xsd:restriction base="dms:Lookup"/>
      </xsd:simpleType>
    </xsd:element>
    <xsd:element name="DocumentCategory" ma:index="9" nillable="true" ma:displayName="Document Category" ma:list="{4b0cd59f-3d57-441d-9a9c-dafb53b70da0}" ma:internalName="DocumentCategory" ma:showField="Title" ma:web="e14ef0e2-0d44-4b36-b550-b52c2d58b12f">
      <xsd:simpleType>
        <xsd:restriction base="dms:Lookup"/>
      </xsd:simpleType>
    </xsd:element>
    <xsd:element name="ContentCategory" ma:index="10" nillable="true" ma:displayName="Content Category" ma:list="{d8dab0ec-03e9-4751-81c3-be0f5ff11e47}" ma:internalName="ContentCategory" ma:showField="Title" ma:web="e14ef0e2-0d44-4b36-b550-b52c2d58b12f">
      <xsd:simpleType>
        <xsd:restriction base="dms:Lookup"/>
      </xsd:simpleType>
    </xsd:element>
    <xsd:element name="BeneficiaryState" ma:index="11" nillable="true" ma:displayName="Beneficiary State" ma:list="{346958b8-75d2-43ca-852e-479523c59083}" ma:internalName="BeneficiaryState" ma:readOnly="false" ma:showField="Title" ma:web="e14ef0e2-0d44-4b36-b550-b52c2d58b12f">
      <xsd:simpleType>
        <xsd:restriction base="dms:Lookup"/>
      </xsd:simpleType>
    </xsd:element>
    <xsd:element name="ProgrammeCode" ma:index="12" nillable="true" ma:displayName="Programme Code" ma:list="{975a580f-6b1a-4014-90c3-099b5db6a6c8}" ma:internalName="ProgrammeCode" ma:showField="Title" ma:web="e14ef0e2-0d44-4b36-b550-b52c2d58b12f">
      <xsd:simpleType>
        <xsd:restriction base="dms:Lookup"/>
      </xsd:simpleType>
    </xsd:element>
    <xsd:element name="ProgrammeArea" ma:index="13"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ProgrammeArea_x003a_Priority_x0020_Sector" ma:index="14"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KeywordFOSelection" ma:index="15" nillable="true" ma:displayName="Keyword FO Selection" ma:default="Evaluation" ma:format="Dropdown" ma:internalName="KeywordFOSelection">
      <xsd:simpleType>
        <xsd:restriction base="dms:Choice">
          <xsd:enumeration value="No keyword"/>
          <xsd:enumeration value="Evaluation"/>
          <xsd:enumeration value="FO appoint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neficiaryState xmlns="e14ef0e2-0d44-4b36-b550-b52c2d58b12f">12</BeneficiaryState>
    <DocumentCategory xmlns="e14ef0e2-0d44-4b36-b550-b52c2d58b12f">60</DocumentCategory>
    <ContentCategory xmlns="e14ef0e2-0d44-4b36-b550-b52c2d58b12f">304</ContentCategory>
    <ProgrammeArea xmlns="e14ef0e2-0d44-4b36-b550-b52c2d58b12f">
      <Value>53</Value>
    </ProgrammeArea>
    <RootCategory xmlns="e14ef0e2-0d44-4b36-b550-b52c2d58b12f">8</RootCategory>
    <ProgrammeCode xmlns="e14ef0e2-0d44-4b36-b550-b52c2d58b12f">74</ProgrammeCode>
    <KeywordFOSelection xmlns="e14ef0e2-0d44-4b36-b550-b52c2d58b12f">No keyword</KeywordFOSel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D39C7-D253-4840-9CBA-6C46911E8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10C36-B4A5-46E6-9559-5CA69190FB8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14ef0e2-0d44-4b36-b550-b52c2d58b12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A522577-67DA-4C84-BFE3-F49894EA90E4}">
  <ds:schemaRefs>
    <ds:schemaRef ds:uri="http://schemas.microsoft.com/sharepoint/v3/contenttype/forms"/>
  </ds:schemaRefs>
</ds:datastoreItem>
</file>

<file path=customXml/itemProps4.xml><?xml version="1.0" encoding="utf-8"?>
<ds:datastoreItem xmlns:ds="http://schemas.openxmlformats.org/officeDocument/2006/customXml" ds:itemID="{3C6099FD-A0A9-4696-B225-D1157BA2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25</Pages>
  <Words>7905</Words>
  <Characters>45061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52861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Haugen, Ingjerd</dc:creator>
  <cp:keywords/>
  <dc:description/>
  <cp:lastModifiedBy>MCSWEENEY Catherine</cp:lastModifiedBy>
  <cp:revision>10</cp:revision>
  <dcterms:created xsi:type="dcterms:W3CDTF">2018-11-14T09:56:00Z</dcterms:created>
  <dcterms:modified xsi:type="dcterms:W3CDTF">2019-05-06T14:02:00Z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Ref_DOCNUM">
    <vt:lpwstr> 1030531</vt:lpwstr>
  </property>
  <property fmtid="{D5CDD505-2E9C-101B-9397-08002B2CF9AE}" pid="3" name="DMSRef_AUTHOR_ID.AUTHOR_FULL_NAME">
    <vt:lpwstr> Simone van der Haas</vt:lpwstr>
  </property>
  <property fmtid="{D5CDD505-2E9C-101B-9397-08002B2CF9AE}" pid="4" name="DMSRef_AUTHOR_ID">
    <vt:lpwstr> SHAAS</vt:lpwstr>
  </property>
  <property fmtid="{D5CDD505-2E9C-101B-9397-08002B2CF9AE}" pid="5" name="DMSRef_EFTA_DOC_TYPE">
    <vt:lpwstr> </vt:lpwstr>
  </property>
  <property fmtid="{D5CDD505-2E9C-101B-9397-08002B2CF9AE}" pid="6" name="DMSRef_DOCNAME">
    <vt:lpwstr> Template Letterhead FM</vt:lpwstr>
  </property>
  <property fmtid="{D5CDD505-2E9C-101B-9397-08002B2CF9AE}" pid="7" name="TemplateUsed">
    <vt:bool>true</vt:bool>
  </property>
  <property fmtid="{D5CDD505-2E9C-101B-9397-08002B2CF9AE}" pid="8" name="ContentTypeId">
    <vt:lpwstr>0x010100B3D36AADDEF3A942BCA73B6959C4AD9500B3AD08E2A6FFCA4BB8BA49CD0D8399AA</vt:lpwstr>
  </property>
  <property fmtid="{D5CDD505-2E9C-101B-9397-08002B2CF9AE}" pid="9" name="Keyword concept note0">
    <vt:lpwstr>No keyword</vt:lpwstr>
  </property>
  <property fmtid="{D5CDD505-2E9C-101B-9397-08002B2CF9AE}" pid="10" name="KeywordMoU">
    <vt:lpwstr>No keyword</vt:lpwstr>
  </property>
</Properties>
</file>